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640" w:firstLineChars="200"/>
        <w:rPr>
          <w:rFonts w:ascii="Times New Roman" w:hAnsi="Times New Roman"/>
          <w:color w:val="000000" w:themeColor="text1"/>
        </w:rPr>
      </w:pPr>
      <w:bookmarkStart w:id="0" w:name="_Toc5141"/>
      <w:r>
        <w:rPr>
          <w:rFonts w:hint="eastAsia" w:ascii="Times New Roman" w:hAnsi="Times New Roman"/>
          <w:color w:val="000000" w:themeColor="text1"/>
        </w:rPr>
        <w:t>农林经济管理专业人才</w:t>
      </w:r>
      <w:r>
        <w:rPr>
          <w:rFonts w:ascii="Times New Roman" w:hAnsi="Times New Roman"/>
          <w:color w:val="000000" w:themeColor="text1"/>
        </w:rPr>
        <w:t>培养方案</w:t>
      </w:r>
      <w:bookmarkEnd w:id="0"/>
    </w:p>
    <w:p>
      <w:pPr>
        <w:spacing w:line="480" w:lineRule="exact"/>
        <w:ind w:firstLine="560" w:firstLineChars="200"/>
        <w:rPr>
          <w:rFonts w:ascii="Times New Roman" w:hAnsi="Times New Roman" w:eastAsia="黑体"/>
          <w:sz w:val="28"/>
          <w:szCs w:val="28"/>
        </w:rPr>
      </w:pPr>
      <w:r>
        <w:rPr>
          <w:rFonts w:ascii="Times New Roman" w:hAnsi="Times New Roman" w:eastAsia="黑体"/>
          <w:sz w:val="28"/>
          <w:szCs w:val="28"/>
        </w:rPr>
        <w:t>一、</w:t>
      </w:r>
      <w:r>
        <w:rPr>
          <w:rFonts w:hint="eastAsia" w:ascii="Times New Roman" w:hAnsi="Times New Roman" w:eastAsia="黑体"/>
          <w:sz w:val="28"/>
          <w:szCs w:val="28"/>
        </w:rPr>
        <w:t>专业及层次</w:t>
      </w:r>
    </w:p>
    <w:p>
      <w:pPr>
        <w:spacing w:line="480" w:lineRule="exact"/>
        <w:ind w:firstLine="480" w:firstLineChars="200"/>
        <w:rPr>
          <w:rFonts w:ascii="Times New Roman" w:hAnsi="Times New Roman"/>
          <w:sz w:val="24"/>
          <w:szCs w:val="24"/>
        </w:rPr>
      </w:pPr>
      <w:r>
        <w:rPr>
          <w:rFonts w:hint="eastAsia" w:ascii="Times New Roman" w:hAnsi="Times New Roman"/>
          <w:sz w:val="24"/>
          <w:szCs w:val="24"/>
        </w:rPr>
        <w:t>专业名称：农林经济管理，专业类别：农业经济管理类，专业代码：120301，</w:t>
      </w:r>
      <w:r>
        <w:rPr>
          <w:rFonts w:ascii="Times New Roman" w:hAnsi="Times New Roman"/>
          <w:sz w:val="24"/>
          <w:szCs w:val="24"/>
        </w:rPr>
        <w:t>层次：专</w:t>
      </w:r>
      <w:r>
        <w:rPr>
          <w:rFonts w:hint="eastAsia" w:ascii="Times New Roman" w:hAnsi="Times New Roman"/>
          <w:sz w:val="24"/>
          <w:szCs w:val="24"/>
        </w:rPr>
        <w:t>升本。</w:t>
      </w:r>
    </w:p>
    <w:p>
      <w:pPr>
        <w:spacing w:line="480" w:lineRule="exact"/>
        <w:ind w:firstLine="560" w:firstLineChars="200"/>
        <w:rPr>
          <w:rFonts w:ascii="Times New Roman" w:hAnsi="Times New Roman" w:eastAsia="黑体"/>
          <w:color w:val="000000" w:themeColor="text1"/>
          <w:sz w:val="28"/>
          <w:szCs w:val="28"/>
        </w:rPr>
      </w:pPr>
      <w:r>
        <w:rPr>
          <w:rFonts w:hint="eastAsia" w:ascii="Times New Roman" w:hAnsi="Times New Roman" w:eastAsia="黑体"/>
          <w:color w:val="000000" w:themeColor="text1"/>
          <w:sz w:val="28"/>
          <w:szCs w:val="28"/>
        </w:rPr>
        <w:t>二</w:t>
      </w:r>
      <w:r>
        <w:rPr>
          <w:rFonts w:ascii="Times New Roman" w:hAnsi="Times New Roman" w:eastAsia="黑体"/>
          <w:color w:val="000000" w:themeColor="text1"/>
          <w:sz w:val="28"/>
          <w:szCs w:val="28"/>
        </w:rPr>
        <w:t>、培养目标</w:t>
      </w:r>
    </w:p>
    <w:p>
      <w:pPr>
        <w:spacing w:line="480" w:lineRule="exact"/>
        <w:ind w:firstLine="480" w:firstLineChars="200"/>
        <w:rPr>
          <w:rFonts w:ascii="Times New Roman" w:hAnsi="Times New Roman"/>
          <w:color w:val="000000" w:themeColor="text1"/>
          <w:sz w:val="24"/>
          <w:szCs w:val="24"/>
        </w:rPr>
      </w:pPr>
      <w:r>
        <w:rPr>
          <w:rFonts w:ascii="Times New Roman" w:hAnsi="Times New Roman"/>
          <w:sz w:val="24"/>
          <w:szCs w:val="24"/>
        </w:rPr>
        <w:t>本专业以立德树人为根本</w:t>
      </w:r>
      <w:r>
        <w:rPr>
          <w:rFonts w:hint="eastAsia" w:ascii="Times New Roman" w:hAnsi="Times New Roman"/>
          <w:color w:val="000000" w:themeColor="text1"/>
          <w:sz w:val="24"/>
          <w:szCs w:val="24"/>
        </w:rPr>
        <w:t>，</w:t>
      </w:r>
      <w:r>
        <w:rPr>
          <w:rFonts w:hint="eastAsia" w:ascii="Times New Roman" w:hAnsi="Times New Roman"/>
          <w:sz w:val="24"/>
          <w:szCs w:val="24"/>
        </w:rPr>
        <w:t>以强农兴农为己任</w:t>
      </w:r>
      <w:r>
        <w:rPr>
          <w:rFonts w:hint="eastAsia" w:ascii="Times New Roman" w:hAnsi="Times New Roman"/>
          <w:color w:val="000000" w:themeColor="text1"/>
          <w:sz w:val="24"/>
          <w:szCs w:val="24"/>
        </w:rPr>
        <w:t>，践行社会主义核心价值观，培养具备系统的管理科学和经济科学的基础理论和相关的农（林）业科学基础知识，掌握农（林）业经济管理的基本方法和技能，掌握农业与农村经济制度与政策，适应现代经济社会发展需要，具备人文精神、科学素养和诚信品质，具有社会责任感和创新创业精神以及较强的实践能力，</w:t>
      </w:r>
      <w:r>
        <w:rPr>
          <w:rFonts w:ascii="Times New Roman" w:hAnsi="Times New Roman"/>
          <w:color w:val="000000" w:themeColor="text1"/>
          <w:sz w:val="24"/>
          <w:szCs w:val="24"/>
        </w:rPr>
        <w:t>并能在</w:t>
      </w:r>
      <w:r>
        <w:rPr>
          <w:rFonts w:hint="eastAsia" w:ascii="Times New Roman" w:hAnsi="Times New Roman"/>
          <w:color w:val="000000" w:themeColor="text1"/>
          <w:sz w:val="24"/>
          <w:szCs w:val="24"/>
        </w:rPr>
        <w:t>各类涉农企业和各级政府</w:t>
      </w:r>
      <w:r>
        <w:rPr>
          <w:rFonts w:ascii="Times New Roman" w:hAnsi="Times New Roman"/>
          <w:color w:val="000000" w:themeColor="text1"/>
          <w:sz w:val="24"/>
          <w:szCs w:val="24"/>
        </w:rPr>
        <w:t>部门从事</w:t>
      </w:r>
      <w:r>
        <w:rPr>
          <w:rFonts w:hint="eastAsia" w:ascii="Times New Roman" w:hAnsi="Times New Roman"/>
          <w:color w:val="000000" w:themeColor="text1"/>
          <w:sz w:val="24"/>
          <w:szCs w:val="24"/>
        </w:rPr>
        <w:t>经营管理、市场营销、金融财会、区域经济发展策划等领域</w:t>
      </w:r>
      <w:r>
        <w:rPr>
          <w:rFonts w:ascii="Times New Roman" w:hAnsi="Times New Roman"/>
          <w:color w:val="000000" w:themeColor="text1"/>
          <w:sz w:val="24"/>
          <w:szCs w:val="24"/>
        </w:rPr>
        <w:t>工作的</w:t>
      </w:r>
      <w:r>
        <w:rPr>
          <w:rFonts w:hint="eastAsia" w:ascii="Times New Roman" w:hAnsi="Times New Roman"/>
          <w:color w:val="000000" w:themeColor="text1"/>
          <w:sz w:val="24"/>
          <w:szCs w:val="24"/>
        </w:rPr>
        <w:t>高素质</w:t>
      </w:r>
      <w:r>
        <w:rPr>
          <w:rFonts w:ascii="Times New Roman" w:hAnsi="Times New Roman"/>
          <w:color w:val="000000" w:themeColor="text1"/>
          <w:sz w:val="24"/>
          <w:szCs w:val="24"/>
        </w:rPr>
        <w:t>应用型人才</w:t>
      </w:r>
      <w:r>
        <w:rPr>
          <w:rFonts w:hint="eastAsia" w:ascii="Times New Roman" w:hAnsi="Times New Roman"/>
          <w:sz w:val="24"/>
          <w:szCs w:val="24"/>
        </w:rPr>
        <w:t>；</w:t>
      </w:r>
      <w:r>
        <w:rPr>
          <w:rFonts w:ascii="Times New Roman" w:hAnsi="Times New Roman"/>
          <w:sz w:val="24"/>
          <w:szCs w:val="24"/>
        </w:rPr>
        <w:t>不断提高学生思想道德水平、政治觉悟、道德品质和文化素养，培养德智体美劳全面发展的社会主义建设者和接班人</w:t>
      </w:r>
      <w:r>
        <w:rPr>
          <w:rFonts w:hint="eastAsia" w:ascii="Times New Roman" w:hAnsi="Times New Roman"/>
          <w:sz w:val="24"/>
          <w:szCs w:val="24"/>
        </w:rPr>
        <w:t>。</w:t>
      </w:r>
    </w:p>
    <w:p>
      <w:pPr>
        <w:spacing w:line="480" w:lineRule="exact"/>
        <w:ind w:firstLine="560" w:firstLineChars="200"/>
        <w:rPr>
          <w:rFonts w:ascii="Times New Roman" w:hAnsi="Times New Roman" w:eastAsia="黑体"/>
          <w:color w:val="000000" w:themeColor="text1"/>
          <w:sz w:val="28"/>
          <w:szCs w:val="28"/>
        </w:rPr>
      </w:pPr>
      <w:r>
        <w:rPr>
          <w:rFonts w:hint="eastAsia" w:ascii="Times New Roman" w:hAnsi="Times New Roman" w:eastAsia="黑体"/>
          <w:color w:val="000000" w:themeColor="text1"/>
          <w:sz w:val="28"/>
          <w:szCs w:val="28"/>
        </w:rPr>
        <w:t>三</w:t>
      </w:r>
      <w:r>
        <w:rPr>
          <w:rFonts w:ascii="Times New Roman" w:hAnsi="Times New Roman" w:eastAsia="黑体"/>
          <w:color w:val="000000" w:themeColor="text1"/>
          <w:sz w:val="28"/>
          <w:szCs w:val="28"/>
        </w:rPr>
        <w:t>、培养要求</w:t>
      </w:r>
    </w:p>
    <w:p>
      <w:pPr>
        <w:spacing w:line="480" w:lineRule="exact"/>
        <w:ind w:firstLine="480" w:firstLineChars="200"/>
        <w:rPr>
          <w:rFonts w:ascii="Times New Roman" w:hAnsi="Times New Roman"/>
          <w:color w:val="000000" w:themeColor="text1"/>
          <w:sz w:val="24"/>
          <w:szCs w:val="24"/>
        </w:rPr>
      </w:pPr>
      <w:r>
        <w:rPr>
          <w:rFonts w:hint="eastAsia" w:ascii="Times New Roman" w:hAnsi="Times New Roman"/>
          <w:color w:val="000000" w:themeColor="text1"/>
          <w:sz w:val="24"/>
          <w:szCs w:val="24"/>
        </w:rPr>
        <w:t>本专业学生应初步掌握马列主义、毛泽东思想、邓小平理论、三个代表重要思想、科学发展观和习近平新时代中国特色社会主义思想的基本原理，具有科学的世界观、方法论和正确的人生观与就业观，树立起职业生涯发展的自主意识；遵纪守法，有良好的思想品德、社会公德和职业道德；具有开拓创新、团结协作、艰苦奋斗的精神及联系群众、严谨务实的作风；具有为人民服务的高度责任感和为实现农业农村现代化而献身的精神。</w:t>
      </w:r>
    </w:p>
    <w:p>
      <w:pPr>
        <w:spacing w:line="480" w:lineRule="exact"/>
        <w:ind w:firstLine="480" w:firstLineChars="200"/>
        <w:rPr>
          <w:rFonts w:ascii="Times New Roman" w:hAnsi="Times New Roman"/>
          <w:color w:val="000000" w:themeColor="text1"/>
          <w:sz w:val="24"/>
          <w:szCs w:val="24"/>
        </w:rPr>
      </w:pPr>
      <w:r>
        <w:rPr>
          <w:rFonts w:hint="eastAsia" w:ascii="Times New Roman" w:hAnsi="Times New Roman"/>
          <w:color w:val="000000" w:themeColor="text1"/>
          <w:sz w:val="24"/>
          <w:szCs w:val="24"/>
        </w:rPr>
        <w:t>本专业学生主要学习管理学和经济学的基本理论和相关的农林业科学知识，应掌握本专业必需的基础理论、基本知识和基本技能，具有较宽广的业务知识和一定的经济管理、人文社会科学知识。</w:t>
      </w:r>
      <w:r>
        <w:rPr>
          <w:rFonts w:ascii="Times New Roman" w:hAnsi="Times New Roman"/>
          <w:color w:val="000000" w:themeColor="text1"/>
          <w:sz w:val="24"/>
          <w:szCs w:val="24"/>
        </w:rPr>
        <w:t>受到</w:t>
      </w:r>
      <w:r>
        <w:rPr>
          <w:rFonts w:hint="eastAsia" w:ascii="Times New Roman" w:hAnsi="Times New Roman"/>
          <w:color w:val="000000" w:themeColor="text1"/>
          <w:sz w:val="24"/>
          <w:szCs w:val="24"/>
        </w:rPr>
        <w:t>经济分析、经营决策、组织策划、调查研究</w:t>
      </w:r>
      <w:r>
        <w:rPr>
          <w:rFonts w:ascii="Times New Roman" w:hAnsi="Times New Roman"/>
          <w:color w:val="000000" w:themeColor="text1"/>
          <w:sz w:val="24"/>
          <w:szCs w:val="24"/>
        </w:rPr>
        <w:t>方法、手段和技能方面的基本训练，突出应用性和技</w:t>
      </w:r>
      <w:r>
        <w:rPr>
          <w:rFonts w:hint="eastAsia" w:ascii="Times New Roman" w:hAnsi="Times New Roman"/>
          <w:color w:val="000000" w:themeColor="text1"/>
          <w:sz w:val="24"/>
          <w:szCs w:val="24"/>
        </w:rPr>
        <w:t>术</w:t>
      </w:r>
      <w:r>
        <w:rPr>
          <w:rFonts w:ascii="Times New Roman" w:hAnsi="Times New Roman"/>
          <w:color w:val="000000" w:themeColor="text1"/>
          <w:sz w:val="24"/>
          <w:szCs w:val="24"/>
        </w:rPr>
        <w:t>性，增强成人学生人格魅力、社会生存能力和创新创业能力，提高学生分析和解决实际工作问题的能力</w:t>
      </w:r>
      <w:r>
        <w:rPr>
          <w:rFonts w:hint="eastAsia" w:ascii="Times New Roman" w:hAnsi="Times New Roman"/>
          <w:color w:val="000000" w:themeColor="text1"/>
          <w:sz w:val="24"/>
          <w:szCs w:val="24"/>
        </w:rPr>
        <w:t>，具备从事本专业业务工作的能力和适应相邻专业业务工作的能力与素质。</w:t>
      </w:r>
    </w:p>
    <w:p>
      <w:pPr>
        <w:spacing w:line="480" w:lineRule="exact"/>
        <w:ind w:firstLine="482" w:firstLineChars="200"/>
        <w:rPr>
          <w:rFonts w:ascii="Times New Roman" w:hAnsi="Times New Roman"/>
          <w:b/>
          <w:color w:val="000000" w:themeColor="text1"/>
          <w:sz w:val="24"/>
          <w:szCs w:val="24"/>
        </w:rPr>
      </w:pPr>
      <w:r>
        <w:rPr>
          <w:rFonts w:ascii="Times New Roman" w:hAnsi="Times New Roman"/>
          <w:b/>
          <w:color w:val="000000" w:themeColor="text1"/>
          <w:sz w:val="24"/>
          <w:szCs w:val="24"/>
        </w:rPr>
        <w:t>毕业生应具备以下几方面的知识、能力和素质：</w:t>
      </w:r>
    </w:p>
    <w:p>
      <w:pPr>
        <w:spacing w:line="480" w:lineRule="exact"/>
        <w:ind w:firstLine="480" w:firstLineChars="200"/>
        <w:rPr>
          <w:rFonts w:ascii="Times New Roman" w:hAnsi="Times New Roman"/>
          <w:color w:val="000000" w:themeColor="text1"/>
          <w:sz w:val="24"/>
          <w:szCs w:val="24"/>
        </w:rPr>
      </w:pPr>
      <w:r>
        <w:rPr>
          <w:rFonts w:ascii="Times New Roman" w:hAnsi="Times New Roman"/>
          <w:color w:val="000000" w:themeColor="text1"/>
          <w:sz w:val="24"/>
          <w:szCs w:val="24"/>
        </w:rPr>
        <w:t>1. 具备良好的思想政治素质、职业理想、职业道德、</w:t>
      </w:r>
      <w:r>
        <w:rPr>
          <w:rFonts w:hint="eastAsia" w:ascii="Times New Roman" w:hAnsi="Times New Roman"/>
          <w:color w:val="000000" w:themeColor="text1"/>
          <w:sz w:val="24"/>
          <w:szCs w:val="24"/>
        </w:rPr>
        <w:t>创新</w:t>
      </w:r>
      <w:r>
        <w:rPr>
          <w:rFonts w:ascii="Times New Roman" w:hAnsi="Times New Roman"/>
          <w:color w:val="000000" w:themeColor="text1"/>
          <w:sz w:val="24"/>
          <w:szCs w:val="24"/>
        </w:rPr>
        <w:t>创业意识，以及健康心理和认真负责的工作态度；</w:t>
      </w:r>
    </w:p>
    <w:p>
      <w:pPr>
        <w:spacing w:line="480" w:lineRule="exact"/>
        <w:ind w:firstLine="480" w:firstLineChars="200"/>
        <w:rPr>
          <w:rFonts w:ascii="Times New Roman" w:hAnsi="Times New Roman"/>
          <w:color w:val="000000" w:themeColor="text1"/>
          <w:sz w:val="24"/>
          <w:szCs w:val="24"/>
        </w:rPr>
      </w:pPr>
      <w:r>
        <w:rPr>
          <w:rFonts w:ascii="Times New Roman" w:hAnsi="Times New Roman"/>
          <w:color w:val="000000" w:themeColor="text1"/>
          <w:sz w:val="24"/>
          <w:szCs w:val="24"/>
        </w:rPr>
        <w:t>2. 掌握</w:t>
      </w:r>
      <w:r>
        <w:rPr>
          <w:rFonts w:hint="eastAsia" w:ascii="Times New Roman" w:hAnsi="Times New Roman"/>
          <w:color w:val="000000" w:themeColor="text1"/>
          <w:sz w:val="24"/>
          <w:szCs w:val="24"/>
        </w:rPr>
        <w:t>管理学、经济学、农业经济管理</w:t>
      </w:r>
      <w:r>
        <w:rPr>
          <w:rFonts w:ascii="Times New Roman" w:hAnsi="Times New Roman"/>
          <w:color w:val="000000" w:themeColor="text1"/>
          <w:sz w:val="24"/>
          <w:szCs w:val="24"/>
        </w:rPr>
        <w:t>的</w:t>
      </w:r>
      <w:r>
        <w:rPr>
          <w:rFonts w:hint="eastAsia" w:ascii="Times New Roman" w:hAnsi="Times New Roman"/>
          <w:color w:val="000000" w:themeColor="text1"/>
          <w:sz w:val="24"/>
          <w:szCs w:val="24"/>
        </w:rPr>
        <w:t>基本理论、基本知识</w:t>
      </w:r>
      <w:r>
        <w:rPr>
          <w:rFonts w:ascii="Times New Roman" w:hAnsi="Times New Roman"/>
          <w:color w:val="000000" w:themeColor="text1"/>
          <w:sz w:val="24"/>
          <w:szCs w:val="24"/>
        </w:rPr>
        <w:t>，具有相关的农业科学知识</w:t>
      </w:r>
      <w:r>
        <w:rPr>
          <w:rFonts w:hint="eastAsia" w:ascii="Times New Roman" w:hAnsi="Times New Roman"/>
          <w:color w:val="000000" w:themeColor="text1"/>
          <w:sz w:val="24"/>
          <w:szCs w:val="24"/>
        </w:rPr>
        <w:t>和</w:t>
      </w:r>
      <w:r>
        <w:rPr>
          <w:rFonts w:ascii="Times New Roman" w:hAnsi="Times New Roman"/>
          <w:color w:val="000000" w:themeColor="text1"/>
          <w:sz w:val="24"/>
          <w:szCs w:val="24"/>
        </w:rPr>
        <w:t>较宽广的人文社会科学知识；</w:t>
      </w:r>
    </w:p>
    <w:p>
      <w:pPr>
        <w:spacing w:line="480" w:lineRule="exact"/>
        <w:ind w:firstLine="480" w:firstLineChars="200"/>
        <w:rPr>
          <w:rFonts w:ascii="Times New Roman" w:hAnsi="Times New Roman"/>
          <w:color w:val="000000" w:themeColor="text1"/>
          <w:sz w:val="24"/>
          <w:szCs w:val="24"/>
        </w:rPr>
      </w:pPr>
      <w:r>
        <w:rPr>
          <w:rFonts w:ascii="Times New Roman" w:hAnsi="Times New Roman"/>
          <w:color w:val="000000" w:themeColor="text1"/>
          <w:sz w:val="24"/>
          <w:szCs w:val="24"/>
        </w:rPr>
        <w:t>3. 掌握</w:t>
      </w:r>
      <w:r>
        <w:rPr>
          <w:rFonts w:hint="eastAsia" w:ascii="Times New Roman" w:hAnsi="Times New Roman"/>
          <w:color w:val="000000" w:themeColor="text1"/>
          <w:sz w:val="24"/>
          <w:szCs w:val="24"/>
        </w:rPr>
        <w:t>农林经济管理</w:t>
      </w:r>
      <w:r>
        <w:rPr>
          <w:rFonts w:ascii="Times New Roman" w:hAnsi="Times New Roman"/>
          <w:color w:val="000000" w:themeColor="text1"/>
          <w:sz w:val="24"/>
          <w:szCs w:val="24"/>
        </w:rPr>
        <w:t>实践领域相关的</w:t>
      </w:r>
      <w:r>
        <w:rPr>
          <w:rFonts w:hint="eastAsia" w:ascii="Times New Roman" w:hAnsi="Times New Roman"/>
          <w:color w:val="000000" w:themeColor="text1"/>
          <w:sz w:val="24"/>
          <w:szCs w:val="24"/>
        </w:rPr>
        <w:t>劳动</w:t>
      </w:r>
      <w:r>
        <w:rPr>
          <w:rFonts w:ascii="Times New Roman" w:hAnsi="Times New Roman"/>
          <w:color w:val="000000" w:themeColor="text1"/>
          <w:sz w:val="24"/>
          <w:szCs w:val="24"/>
        </w:rPr>
        <w:t>技能和基本方法；</w:t>
      </w:r>
    </w:p>
    <w:p>
      <w:pPr>
        <w:spacing w:line="480" w:lineRule="exact"/>
        <w:ind w:firstLine="480" w:firstLineChars="200"/>
        <w:rPr>
          <w:rFonts w:ascii="Times New Roman" w:hAnsi="Times New Roman"/>
          <w:color w:val="000000" w:themeColor="text1"/>
          <w:sz w:val="24"/>
          <w:szCs w:val="24"/>
        </w:rPr>
      </w:pPr>
      <w:r>
        <w:rPr>
          <w:rFonts w:ascii="Times New Roman" w:hAnsi="Times New Roman"/>
          <w:color w:val="000000" w:themeColor="text1"/>
          <w:sz w:val="24"/>
          <w:szCs w:val="24"/>
        </w:rPr>
        <w:t>4. 具有一定的分析和解决</w:t>
      </w:r>
      <w:r>
        <w:rPr>
          <w:rFonts w:hint="eastAsia" w:ascii="Times New Roman" w:hAnsi="Times New Roman"/>
          <w:color w:val="000000" w:themeColor="text1"/>
          <w:sz w:val="24"/>
          <w:szCs w:val="24"/>
        </w:rPr>
        <w:t>产业经济分析、企业经营管理</w:t>
      </w:r>
      <w:r>
        <w:rPr>
          <w:rFonts w:ascii="Times New Roman" w:hAnsi="Times New Roman"/>
          <w:color w:val="000000" w:themeColor="text1"/>
          <w:sz w:val="24"/>
          <w:szCs w:val="24"/>
        </w:rPr>
        <w:t>工作问题的基本能力；</w:t>
      </w:r>
    </w:p>
    <w:p>
      <w:pPr>
        <w:spacing w:line="480" w:lineRule="exact"/>
        <w:ind w:firstLine="480" w:firstLineChars="200"/>
        <w:rPr>
          <w:rFonts w:ascii="Times New Roman" w:hAnsi="Times New Roman"/>
          <w:color w:val="000000" w:themeColor="text1"/>
          <w:sz w:val="24"/>
          <w:szCs w:val="24"/>
        </w:rPr>
      </w:pPr>
      <w:r>
        <w:rPr>
          <w:rFonts w:ascii="Times New Roman" w:hAnsi="Times New Roman"/>
          <w:color w:val="000000" w:themeColor="text1"/>
          <w:sz w:val="24"/>
          <w:szCs w:val="24"/>
        </w:rPr>
        <w:t>5. 熟悉我国</w:t>
      </w:r>
      <w:r>
        <w:rPr>
          <w:rFonts w:hint="eastAsia" w:ascii="Times New Roman" w:hAnsi="Times New Roman"/>
          <w:color w:val="000000" w:themeColor="text1"/>
          <w:sz w:val="24"/>
          <w:szCs w:val="24"/>
        </w:rPr>
        <w:t>农林牧渔业</w:t>
      </w:r>
      <w:r>
        <w:rPr>
          <w:rFonts w:ascii="Times New Roman" w:hAnsi="Times New Roman"/>
          <w:color w:val="000000" w:themeColor="text1"/>
          <w:sz w:val="24"/>
          <w:szCs w:val="24"/>
        </w:rPr>
        <w:t>的政策与法规以及国际</w:t>
      </w:r>
      <w:r>
        <w:rPr>
          <w:rFonts w:hint="eastAsia" w:ascii="Times New Roman" w:hAnsi="Times New Roman"/>
          <w:color w:val="000000" w:themeColor="text1"/>
          <w:sz w:val="24"/>
          <w:szCs w:val="24"/>
        </w:rPr>
        <w:t>农林牧渔业</w:t>
      </w:r>
      <w:r>
        <w:rPr>
          <w:rFonts w:ascii="Times New Roman" w:hAnsi="Times New Roman"/>
          <w:color w:val="000000" w:themeColor="text1"/>
          <w:sz w:val="24"/>
          <w:szCs w:val="24"/>
        </w:rPr>
        <w:t>的惯例与规则；</w:t>
      </w:r>
    </w:p>
    <w:p>
      <w:pPr>
        <w:spacing w:line="480" w:lineRule="exact"/>
        <w:ind w:firstLine="480" w:firstLineChars="200"/>
        <w:rPr>
          <w:rFonts w:ascii="Times New Roman" w:hAnsi="Times New Roman"/>
          <w:color w:val="000000" w:themeColor="text1"/>
          <w:sz w:val="24"/>
          <w:szCs w:val="24"/>
        </w:rPr>
      </w:pPr>
      <w:r>
        <w:rPr>
          <w:rFonts w:ascii="Times New Roman" w:hAnsi="Times New Roman"/>
          <w:color w:val="000000" w:themeColor="text1"/>
          <w:sz w:val="24"/>
          <w:szCs w:val="24"/>
        </w:rPr>
        <w:t>6. 具备一定的计算机操作能力，适应全球化和信息化的要求；</w:t>
      </w:r>
    </w:p>
    <w:p>
      <w:pPr>
        <w:spacing w:line="480" w:lineRule="exact"/>
        <w:ind w:firstLine="480" w:firstLineChars="200"/>
        <w:rPr>
          <w:rFonts w:ascii="Times New Roman" w:hAnsi="Times New Roman"/>
          <w:color w:val="000000" w:themeColor="text1"/>
          <w:sz w:val="24"/>
          <w:szCs w:val="24"/>
        </w:rPr>
      </w:pPr>
      <w:r>
        <w:rPr>
          <w:rFonts w:ascii="Times New Roman" w:hAnsi="Times New Roman"/>
          <w:color w:val="000000" w:themeColor="text1"/>
          <w:sz w:val="24"/>
          <w:szCs w:val="24"/>
        </w:rPr>
        <w:t>7. 了解本学科发展动态，具有初步的科学研究和实际工作能力；</w:t>
      </w:r>
    </w:p>
    <w:p>
      <w:pPr>
        <w:spacing w:line="480" w:lineRule="exact"/>
        <w:ind w:firstLine="480" w:firstLineChars="200"/>
        <w:rPr>
          <w:rFonts w:ascii="Times New Roman" w:hAnsi="Times New Roman"/>
          <w:color w:val="000000" w:themeColor="text1"/>
          <w:sz w:val="24"/>
          <w:szCs w:val="24"/>
        </w:rPr>
      </w:pPr>
      <w:r>
        <w:rPr>
          <w:rFonts w:ascii="Times New Roman" w:hAnsi="Times New Roman"/>
          <w:color w:val="000000" w:themeColor="text1"/>
          <w:sz w:val="24"/>
          <w:szCs w:val="24"/>
        </w:rPr>
        <w:t>8. 了解</w:t>
      </w:r>
      <w:r>
        <w:rPr>
          <w:rFonts w:hint="eastAsia" w:ascii="Times New Roman" w:hAnsi="Times New Roman"/>
          <w:color w:val="000000" w:themeColor="text1"/>
          <w:sz w:val="24"/>
          <w:szCs w:val="24"/>
        </w:rPr>
        <w:t>农林牧渔业</w:t>
      </w:r>
      <w:r>
        <w:rPr>
          <w:rFonts w:ascii="Times New Roman" w:hAnsi="Times New Roman"/>
          <w:color w:val="000000" w:themeColor="text1"/>
          <w:sz w:val="24"/>
          <w:szCs w:val="24"/>
        </w:rPr>
        <w:t>发展的现状、问题及对策。</w:t>
      </w:r>
    </w:p>
    <w:p>
      <w:pPr>
        <w:spacing w:line="480" w:lineRule="exact"/>
        <w:ind w:firstLine="560" w:firstLineChars="200"/>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、学制、学习形式和修业年限</w:t>
      </w:r>
    </w:p>
    <w:p>
      <w:pPr>
        <w:spacing w:line="480" w:lineRule="exact"/>
        <w:ind w:firstLine="480" w:firstLineChars="200"/>
        <w:rPr>
          <w:rFonts w:ascii="Times New Roman" w:hAnsi="Times New Roman"/>
          <w:color w:val="000000" w:themeColor="text1"/>
          <w:sz w:val="24"/>
          <w:szCs w:val="24"/>
        </w:rPr>
      </w:pPr>
      <w:r>
        <w:rPr>
          <w:rFonts w:ascii="Times New Roman" w:hAnsi="Times New Roman"/>
          <w:sz w:val="24"/>
          <w:szCs w:val="24"/>
        </w:rPr>
        <w:t>标准学制</w:t>
      </w:r>
      <w:r>
        <w:rPr>
          <w:rFonts w:hint="eastAsia" w:ascii="Times New Roman" w:hAnsi="Times New Roman"/>
          <w:sz w:val="24"/>
          <w:szCs w:val="24"/>
        </w:rPr>
        <w:t>3</w:t>
      </w:r>
      <w:r>
        <w:rPr>
          <w:rFonts w:ascii="Times New Roman" w:hAnsi="Times New Roman"/>
          <w:sz w:val="24"/>
          <w:szCs w:val="24"/>
        </w:rPr>
        <w:t>年</w:t>
      </w:r>
      <w:r>
        <w:rPr>
          <w:rFonts w:hint="eastAsia" w:ascii="Times New Roman" w:hAnsi="Times New Roman"/>
          <w:sz w:val="24"/>
          <w:szCs w:val="24"/>
        </w:rPr>
        <w:t>，</w:t>
      </w:r>
      <w:r>
        <w:rPr>
          <w:rFonts w:ascii="Times New Roman" w:hAnsi="Times New Roman"/>
          <w:sz w:val="24"/>
          <w:szCs w:val="24"/>
        </w:rPr>
        <w:t>学习形式：函授</w:t>
      </w:r>
      <w:r>
        <w:rPr>
          <w:rFonts w:hint="eastAsia" w:ascii="Times New Roman" w:hAnsi="Times New Roman"/>
          <w:sz w:val="24"/>
          <w:szCs w:val="24"/>
        </w:rPr>
        <w:t>，</w:t>
      </w:r>
      <w:r>
        <w:rPr>
          <w:rFonts w:ascii="Times New Roman" w:hAnsi="Times New Roman"/>
          <w:sz w:val="24"/>
          <w:szCs w:val="24"/>
        </w:rPr>
        <w:t>修业年限</w:t>
      </w:r>
      <w:r>
        <w:rPr>
          <w:rFonts w:hint="eastAsia" w:ascii="Times New Roman" w:hAnsi="Times New Roman"/>
          <w:sz w:val="24"/>
          <w:szCs w:val="24"/>
        </w:rPr>
        <w:t>3</w:t>
      </w:r>
      <w:r>
        <w:rPr>
          <w:rFonts w:ascii="Times New Roman" w:hAnsi="Times New Roman"/>
          <w:sz w:val="24"/>
          <w:szCs w:val="24"/>
        </w:rPr>
        <w:t>-</w:t>
      </w:r>
      <w:r>
        <w:rPr>
          <w:rFonts w:hint="eastAsia" w:ascii="Times New Roman" w:hAnsi="Times New Roman"/>
          <w:sz w:val="24"/>
          <w:szCs w:val="24"/>
        </w:rPr>
        <w:t>5</w:t>
      </w:r>
      <w:r>
        <w:rPr>
          <w:rFonts w:ascii="Times New Roman" w:hAnsi="Times New Roman"/>
          <w:sz w:val="24"/>
          <w:szCs w:val="24"/>
        </w:rPr>
        <w:t>年</w:t>
      </w:r>
      <w:r>
        <w:rPr>
          <w:rFonts w:hint="eastAsia" w:ascii="Times New Roman" w:hAnsi="Times New Roman"/>
          <w:sz w:val="24"/>
          <w:szCs w:val="24"/>
        </w:rPr>
        <w:t>。</w:t>
      </w:r>
    </w:p>
    <w:p>
      <w:pPr>
        <w:spacing w:line="460" w:lineRule="exact"/>
        <w:ind w:firstLine="560" w:firstLineChars="200"/>
        <w:rPr>
          <w:rFonts w:ascii="Times New Roman" w:hAnsi="Times New Roman" w:eastAsia="黑体"/>
          <w:color w:val="000000" w:themeColor="text1"/>
          <w:sz w:val="28"/>
          <w:szCs w:val="28"/>
        </w:rPr>
      </w:pPr>
      <w:r>
        <w:rPr>
          <w:rFonts w:hint="eastAsia" w:ascii="Times New Roman" w:hAnsi="Times New Roman" w:eastAsia="黑体"/>
          <w:color w:val="000000" w:themeColor="text1"/>
          <w:sz w:val="28"/>
          <w:szCs w:val="28"/>
        </w:rPr>
        <w:t>五</w:t>
      </w:r>
      <w:r>
        <w:rPr>
          <w:rFonts w:ascii="Times New Roman" w:hAnsi="Times New Roman" w:eastAsia="黑体"/>
          <w:color w:val="000000" w:themeColor="text1"/>
          <w:sz w:val="28"/>
          <w:szCs w:val="28"/>
        </w:rPr>
        <w:t>、核心课程</w:t>
      </w:r>
    </w:p>
    <w:p>
      <w:pPr>
        <w:spacing w:line="480" w:lineRule="exact"/>
        <w:ind w:firstLine="480" w:firstLineChars="200"/>
        <w:rPr>
          <w:rFonts w:ascii="Times New Roman" w:hAnsi="Times New Roman"/>
          <w:color w:val="000000" w:themeColor="text1"/>
          <w:sz w:val="24"/>
          <w:szCs w:val="24"/>
        </w:rPr>
      </w:pPr>
      <w:r>
        <w:rPr>
          <w:rFonts w:hint="eastAsia" w:ascii="Times New Roman" w:hAnsi="Times New Roman"/>
          <w:color w:val="000000" w:themeColor="text1"/>
          <w:sz w:val="24"/>
          <w:szCs w:val="24"/>
        </w:rPr>
        <w:t>马克思主义基本原理、管理学原理、农业经济学、农业政策学、林业经济学、农业政策学、农业企业经营管理学、农业政策学、微观经济学等课程。其中学位课程为：农业企业经营管理学、农业政策学、微观经济学。</w:t>
      </w:r>
    </w:p>
    <w:p>
      <w:pPr>
        <w:spacing w:line="480" w:lineRule="exact"/>
        <w:ind w:firstLine="560" w:firstLineChars="200"/>
        <w:rPr>
          <w:rFonts w:ascii="Times New Roman" w:hAnsi="Times New Roman" w:eastAsia="黑体"/>
          <w:sz w:val="28"/>
          <w:szCs w:val="24"/>
        </w:rPr>
      </w:pPr>
      <w:r>
        <w:rPr>
          <w:rFonts w:hint="eastAsia" w:ascii="Times New Roman" w:hAnsi="Times New Roman" w:eastAsia="黑体"/>
          <w:sz w:val="28"/>
          <w:szCs w:val="24"/>
        </w:rPr>
        <w:t>六</w:t>
      </w:r>
      <w:r>
        <w:rPr>
          <w:rFonts w:ascii="Times New Roman" w:hAnsi="Times New Roman" w:eastAsia="黑体"/>
          <w:sz w:val="28"/>
          <w:szCs w:val="24"/>
        </w:rPr>
        <w:t>、毕业及学位授予要求</w:t>
      </w:r>
    </w:p>
    <w:p>
      <w:pPr>
        <w:spacing w:line="480" w:lineRule="exact"/>
        <w:ind w:firstLine="480" w:firstLineChars="200"/>
        <w:rPr>
          <w:rFonts w:hint="eastAsia" w:ascii="Times New Roman" w:hAnsi="Times New Roman"/>
          <w:sz w:val="24"/>
          <w:szCs w:val="24"/>
        </w:rPr>
      </w:pPr>
      <w:r>
        <w:rPr>
          <w:rFonts w:hint="eastAsia" w:ascii="Times New Roman" w:hAnsi="Times New Roman"/>
          <w:sz w:val="24"/>
          <w:szCs w:val="24"/>
        </w:rPr>
        <w:t>在规定的学习年限内完成本专业人才培养方案规定的全部课程，经考核成绩合格并获得</w:t>
      </w:r>
      <w:r>
        <w:rPr>
          <w:rFonts w:hint="eastAsia" w:ascii="Times New Roman" w:hAnsi="Times New Roman"/>
          <w:sz w:val="24"/>
          <w:szCs w:val="24"/>
          <w:lang w:val="en-US" w:eastAsia="zh-CN"/>
        </w:rPr>
        <w:t>100</w:t>
      </w:r>
      <w:r>
        <w:rPr>
          <w:rFonts w:hint="eastAsia" w:ascii="Times New Roman" w:hAnsi="Times New Roman"/>
          <w:sz w:val="24"/>
          <w:szCs w:val="24"/>
        </w:rPr>
        <w:t>个学分，</w:t>
      </w:r>
      <w:r>
        <w:rPr>
          <w:rFonts w:hint="eastAsia" w:ascii="Times New Roman" w:hAnsi="Times New Roman"/>
          <w:spacing w:val="-4"/>
          <w:kern w:val="0"/>
          <w:sz w:val="24"/>
          <w:shd w:val="clear" w:color="auto" w:fill="FFFFFF"/>
        </w:rPr>
        <w:t>颁发</w:t>
      </w:r>
      <w:r>
        <w:rPr>
          <w:rFonts w:hint="eastAsia" w:ascii="Times New Roman" w:hAnsi="Times New Roman"/>
          <w:sz w:val="24"/>
          <w:szCs w:val="24"/>
        </w:rPr>
        <w:t>江西农业大学成人高等教育毕业证书。符合江西农业大学高等学历继续教育本科毕业生学士学位授予条件，经本人申请可授予农学学士学位。</w:t>
      </w:r>
    </w:p>
    <w:p>
      <w:pPr>
        <w:spacing w:line="480" w:lineRule="exact"/>
        <w:ind w:firstLine="480" w:firstLineChars="200"/>
        <w:rPr>
          <w:rFonts w:hint="eastAsia" w:ascii="Times New Roman" w:hAnsi="Times New Roman"/>
          <w:sz w:val="24"/>
          <w:szCs w:val="24"/>
        </w:rPr>
      </w:pPr>
      <w:r>
        <w:rPr>
          <w:rFonts w:hint="eastAsia" w:ascii="Times New Roman" w:hAnsi="Times New Roman"/>
          <w:sz w:val="24"/>
          <w:szCs w:val="24"/>
        </w:rPr>
        <w:t>学士学位授予条件</w:t>
      </w:r>
      <w:r>
        <w:rPr>
          <w:rFonts w:hint="eastAsia" w:ascii="Times New Roman" w:hAnsi="Times New Roman"/>
          <w:sz w:val="24"/>
          <w:szCs w:val="24"/>
          <w:lang w:eastAsia="zh-CN"/>
        </w:rPr>
        <w:t>：</w:t>
      </w:r>
      <w:r>
        <w:rPr>
          <w:rFonts w:hint="eastAsia" w:ascii="宋体" w:hAnsi="宋体" w:eastAsia="宋体" w:cs="宋体"/>
          <w:i w:val="0"/>
          <w:iCs w:val="0"/>
          <w:caps w:val="0"/>
          <w:color w:val="333333"/>
          <w:spacing w:val="0"/>
          <w:kern w:val="0"/>
          <w:sz w:val="24"/>
          <w:szCs w:val="24"/>
          <w:shd w:val="clear" w:fill="FFFFFF"/>
          <w:lang w:val="en-US" w:eastAsia="zh-CN" w:bidi="ar"/>
        </w:rPr>
        <w:t>1、学士学位外语水平考试成绩合格；2、毕业论文答辩成绩合格；3、学位课程考试合格</w:t>
      </w:r>
      <w:r>
        <w:rPr>
          <w:rFonts w:hint="eastAsia" w:ascii="宋体" w:hAnsi="宋体" w:cs="宋体"/>
          <w:i w:val="0"/>
          <w:iCs w:val="0"/>
          <w:caps w:val="0"/>
          <w:color w:val="333333"/>
          <w:spacing w:val="0"/>
          <w:kern w:val="0"/>
          <w:sz w:val="24"/>
          <w:szCs w:val="24"/>
          <w:shd w:val="clear" w:fill="FFFFFF"/>
          <w:lang w:val="en-US" w:eastAsia="zh-CN" w:bidi="ar"/>
        </w:rPr>
        <w:t>。</w:t>
      </w:r>
    </w:p>
    <w:p>
      <w:pPr>
        <w:spacing w:line="480" w:lineRule="exact"/>
        <w:ind w:firstLine="560" w:firstLineChars="200"/>
        <w:rPr>
          <w:rFonts w:ascii="Times New Roman" w:hAnsi="Times New Roman" w:eastAsia="黑体"/>
          <w:sz w:val="28"/>
          <w:szCs w:val="28"/>
        </w:rPr>
      </w:pPr>
      <w:r>
        <w:rPr>
          <w:rFonts w:ascii="Times New Roman" w:hAnsi="Times New Roman" w:eastAsia="黑体"/>
          <w:sz w:val="28"/>
          <w:szCs w:val="28"/>
        </w:rPr>
        <w:t>七、报考条件及招生范围</w:t>
      </w:r>
    </w:p>
    <w:p>
      <w:pPr>
        <w:spacing w:line="480" w:lineRule="exact"/>
        <w:ind w:firstLine="480" w:firstLineChars="200"/>
        <w:rPr>
          <w:rFonts w:ascii="Times New Roman" w:hAnsi="Times New Roman" w:eastAsia="黑体"/>
          <w:sz w:val="28"/>
          <w:szCs w:val="28"/>
        </w:rPr>
      </w:pPr>
      <w:r>
        <w:rPr>
          <w:rFonts w:ascii="Times New Roman" w:hAnsi="Times New Roman"/>
          <w:sz w:val="24"/>
          <w:szCs w:val="24"/>
        </w:rPr>
        <w:t>本专业报考条件，参加统考、单考，免试入学条件</w:t>
      </w:r>
      <w:r>
        <w:rPr>
          <w:rFonts w:hint="eastAsia" w:ascii="Times New Roman" w:hAnsi="Times New Roman"/>
          <w:sz w:val="24"/>
          <w:szCs w:val="24"/>
        </w:rPr>
        <w:t>遵照江西省教育考试院相关招生考试文件精神执行；招生范围为江西省。</w:t>
      </w:r>
    </w:p>
    <w:p>
      <w:pPr>
        <w:spacing w:line="480" w:lineRule="exact"/>
        <w:ind w:firstLine="560" w:firstLineChars="200"/>
        <w:rPr>
          <w:rFonts w:ascii="Times New Roman" w:hAnsi="Times New Roman"/>
          <w:sz w:val="24"/>
          <w:szCs w:val="24"/>
        </w:rPr>
      </w:pPr>
      <w:r>
        <w:rPr>
          <w:rFonts w:hint="eastAsia" w:ascii="Times New Roman" w:hAnsi="Times New Roman" w:eastAsia="黑体"/>
          <w:sz w:val="28"/>
          <w:szCs w:val="28"/>
        </w:rPr>
        <w:t>八</w:t>
      </w:r>
      <w:r>
        <w:rPr>
          <w:rFonts w:ascii="Times New Roman" w:hAnsi="Times New Roman" w:eastAsia="黑体"/>
          <w:sz w:val="28"/>
          <w:szCs w:val="28"/>
        </w:rPr>
        <w:t>、专业教学进程表</w:t>
      </w:r>
      <w:r>
        <w:rPr>
          <w:rFonts w:ascii="Times New Roman" w:hAnsi="Times New Roman"/>
          <w:sz w:val="24"/>
          <w:szCs w:val="24"/>
        </w:rPr>
        <w:t>（见附表1）</w:t>
      </w:r>
    </w:p>
    <w:p>
      <w:pPr>
        <w:spacing w:line="480" w:lineRule="exact"/>
        <w:ind w:firstLine="560" w:firstLineChars="200"/>
        <w:rPr>
          <w:rFonts w:ascii="Times New Roman" w:hAnsi="Times New Roman"/>
          <w:sz w:val="24"/>
          <w:szCs w:val="24"/>
        </w:rPr>
      </w:pPr>
      <w:r>
        <w:rPr>
          <w:rFonts w:hint="eastAsia" w:ascii="Times New Roman" w:hAnsi="Times New Roman" w:eastAsia="黑体"/>
          <w:sz w:val="28"/>
          <w:szCs w:val="28"/>
        </w:rPr>
        <w:t>九、专业课程主讲教师配备表</w:t>
      </w:r>
      <w:r>
        <w:rPr>
          <w:rFonts w:ascii="Times New Roman" w:hAnsi="Times New Roman"/>
          <w:sz w:val="24"/>
          <w:szCs w:val="24"/>
        </w:rPr>
        <w:t>（见附表2）</w:t>
      </w:r>
    </w:p>
    <w:p>
      <w:pPr>
        <w:spacing w:line="480" w:lineRule="exact"/>
        <w:ind w:firstLine="560" w:firstLineChars="200"/>
        <w:rPr>
          <w:rFonts w:ascii="Times New Roman" w:hAnsi="Times New Roman"/>
          <w:sz w:val="24"/>
          <w:szCs w:val="24"/>
        </w:rPr>
      </w:pPr>
      <w:r>
        <w:rPr>
          <w:rFonts w:hint="eastAsia" w:ascii="Times New Roman" w:hAnsi="Times New Roman" w:eastAsia="黑体"/>
          <w:sz w:val="28"/>
          <w:szCs w:val="28"/>
        </w:rPr>
        <w:t>十</w:t>
      </w:r>
      <w:r>
        <w:rPr>
          <w:rFonts w:ascii="Times New Roman" w:hAnsi="Times New Roman" w:eastAsia="黑体"/>
          <w:sz w:val="28"/>
          <w:szCs w:val="28"/>
        </w:rPr>
        <w:t>、</w:t>
      </w:r>
      <w:r>
        <w:rPr>
          <w:rFonts w:hint="eastAsia" w:ascii="Times New Roman" w:hAnsi="Times New Roman" w:eastAsia="黑体"/>
          <w:sz w:val="28"/>
          <w:szCs w:val="28"/>
        </w:rPr>
        <w:t>建议教材与自学参考书目一览表</w:t>
      </w:r>
      <w:r>
        <w:rPr>
          <w:rFonts w:ascii="Times New Roman" w:hAnsi="Times New Roman"/>
          <w:sz w:val="24"/>
          <w:szCs w:val="24"/>
        </w:rPr>
        <w:t>（见附表3）</w:t>
      </w:r>
    </w:p>
    <w:p>
      <w:pPr>
        <w:spacing w:line="480" w:lineRule="exact"/>
        <w:rPr>
          <w:rFonts w:ascii="Times New Roman" w:hAnsi="Times New Roman"/>
          <w:color w:val="000000" w:themeColor="text1"/>
          <w:kern w:val="0"/>
        </w:rPr>
      </w:pPr>
    </w:p>
    <w:tbl>
      <w:tblPr>
        <w:tblStyle w:val="6"/>
        <w:tblW w:w="114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3"/>
        <w:gridCol w:w="528"/>
        <w:gridCol w:w="846"/>
        <w:gridCol w:w="2296"/>
        <w:gridCol w:w="653"/>
        <w:gridCol w:w="660"/>
        <w:gridCol w:w="674"/>
        <w:gridCol w:w="674"/>
        <w:gridCol w:w="576"/>
        <w:gridCol w:w="429"/>
        <w:gridCol w:w="429"/>
        <w:gridCol w:w="429"/>
        <w:gridCol w:w="429"/>
        <w:gridCol w:w="429"/>
        <w:gridCol w:w="429"/>
        <w:gridCol w:w="432"/>
        <w:gridCol w:w="432"/>
        <w:gridCol w:w="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430" w:type="dxa"/>
            <w:gridSpan w:val="18"/>
            <w:tcBorders>
              <w:top w:val="nil"/>
              <w:left w:val="nil"/>
              <w:bottom w:val="nil"/>
              <w:right w:val="nil"/>
            </w:tcBorders>
            <w:shd w:val="clear" w:color="auto" w:fill="auto"/>
            <w:vAlign w:val="center"/>
          </w:tcPr>
          <w:p>
            <w:pPr>
              <w:keepNext w:val="0"/>
              <w:keepLines w:val="0"/>
              <w:widowControl/>
              <w:suppressLineNumbers w:val="0"/>
              <w:jc w:val="both"/>
              <w:textAlignment w:val="center"/>
              <w:rPr>
                <w:rFonts w:ascii="黑体" w:hAnsi="宋体" w:eastAsia="黑体" w:cs="黑体"/>
                <w:i w:val="0"/>
                <w:iCs w:val="0"/>
                <w:color w:val="000000"/>
                <w:sz w:val="21"/>
                <w:szCs w:val="21"/>
                <w:u w:val="none"/>
              </w:rPr>
            </w:pPr>
            <w:r>
              <w:rPr>
                <w:rStyle w:val="22"/>
                <w:lang w:val="en-US" w:eastAsia="zh-CN" w:bidi="ar"/>
              </w:rPr>
              <w:t>附表</w:t>
            </w:r>
            <w:r>
              <w:rPr>
                <w:rFonts w:hint="default" w:ascii="Times New Roman" w:hAnsi="Times New Roman" w:eastAsia="黑体" w:cs="Times New Roman"/>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1430" w:type="dxa"/>
            <w:gridSpan w:val="1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农林经济管理专业（专升本）培养方案教学进程表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430" w:type="dxa"/>
            <w:gridSpan w:val="1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（课程设置、学时与比例及考核安排）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课程类别</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  号</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课程代码</w:t>
            </w: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 程 名 称</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  分</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 学 时</w:t>
            </w:r>
          </w:p>
        </w:tc>
        <w:tc>
          <w:tcPr>
            <w:tcW w:w="178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学时分配</w:t>
            </w:r>
          </w:p>
        </w:tc>
        <w:tc>
          <w:tcPr>
            <w:tcW w:w="261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各学期面授学时分配</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7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1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过程性考核</w:t>
            </w:r>
          </w:p>
        </w:tc>
        <w:tc>
          <w:tcPr>
            <w:tcW w:w="8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终结性考核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7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1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线上</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线下</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实验实训</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闭卷</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公共基础课</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2023001</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思想道德与法治</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2023002</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中国近现代史纲要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2023003</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马克思主义基本原理</w:t>
            </w:r>
            <w:bookmarkStart w:id="1" w:name="_GoBack"/>
            <w:bookmarkEnd w:id="1"/>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2023004</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毛泽东思想和中国特色社会主义理论体系概论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2023005</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形势与政策</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2023006</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创新创业基础</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2023011</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2023012</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计算机应用基础</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2023013</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大学生心理健康教育</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专业课</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2023202</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管理学原理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2023455</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农业经济学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2023456</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经济法学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2023457</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农业政策学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2023408</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林业经济学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2023458</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企业经营管理学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2023459</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农业企业经营管理学*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2023460</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农业政策学*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2023313</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微观经济学*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2023461</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农业技术经济学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2023462</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资源与环境经济学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2023308</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基础会计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2023319</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职业能力拓展课</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2023342</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财务管理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2023273</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农产品营销学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2023463</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市场调查与预测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2023325</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投资项目评估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2023464</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中国农业经济史</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2023465</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企业管理战略</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2023466</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企业管理案例分析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2023366</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公共关系学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实践教学环节</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2023901</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入学教育与学习指导</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2023902</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毕业教育</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2023903</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毕业实习与社会调查</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2023904</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毕业论文（设计）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占  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spacing w:line="360" w:lineRule="auto"/>
        <w:ind w:firstLine="420" w:firstLineChars="200"/>
        <w:rPr>
          <w:rFonts w:ascii="Times New Roman" w:hAnsi="Times New Roman"/>
        </w:rPr>
      </w:pPr>
      <w:r>
        <w:rPr>
          <w:rFonts w:hint="eastAsia" w:ascii="Times New Roman" w:hAnsi="Times New Roman" w:eastAsia="黑体" w:cs="Arial"/>
          <w:kern w:val="0"/>
          <w:szCs w:val="21"/>
        </w:rPr>
        <w:t>（备注：</w:t>
      </w:r>
      <w:r>
        <w:rPr>
          <w:rFonts w:hint="eastAsia" w:ascii="Times New Roman" w:hAnsi="Times New Roman" w:eastAsia="黑体" w:cs="Arial"/>
          <w:kern w:val="0"/>
          <w:szCs w:val="21"/>
          <w:lang w:val="en-US" w:eastAsia="zh-CN"/>
        </w:rPr>
        <w:t>1、过程性考核成绩占总成绩比例50%；2、标*为学位课程。</w:t>
      </w:r>
      <w:r>
        <w:rPr>
          <w:rFonts w:hint="eastAsia" w:ascii="Times New Roman" w:hAnsi="Times New Roman" w:eastAsia="黑体" w:cs="Arial"/>
          <w:kern w:val="0"/>
          <w:szCs w:val="21"/>
        </w:rPr>
        <w:t>）</w:t>
      </w:r>
    </w:p>
    <w:p>
      <w:pPr>
        <w:spacing w:line="360" w:lineRule="auto"/>
        <w:rPr>
          <w:rFonts w:ascii="Times New Roman" w:hAnsi="Times New Roman"/>
          <w:color w:val="000000" w:themeColor="text1"/>
          <w:kern w:val="0"/>
        </w:rPr>
      </w:pPr>
    </w:p>
    <w:p>
      <w:pPr>
        <w:spacing w:line="360" w:lineRule="auto"/>
        <w:rPr>
          <w:rFonts w:ascii="Times New Roman" w:hAnsi="Times New Roman" w:eastAsia="黑体"/>
          <w:color w:val="000000" w:themeColor="text1"/>
          <w:kern w:val="0"/>
          <w:sz w:val="28"/>
          <w:szCs w:val="28"/>
          <w:shd w:val="clear" w:color="auto" w:fill="FFFFFF"/>
        </w:rPr>
      </w:pPr>
    </w:p>
    <w:p>
      <w:pPr>
        <w:spacing w:line="360" w:lineRule="auto"/>
        <w:rPr>
          <w:rFonts w:ascii="Times New Roman" w:hAnsi="Times New Roman" w:eastAsia="黑体"/>
          <w:color w:val="000000" w:themeColor="text1"/>
          <w:kern w:val="0"/>
          <w:sz w:val="28"/>
          <w:szCs w:val="28"/>
          <w:shd w:val="clear" w:color="auto" w:fill="FFFFFF"/>
        </w:rPr>
      </w:pPr>
      <w:r>
        <w:rPr>
          <w:rFonts w:ascii="Times New Roman" w:hAnsi="Times New Roman" w:eastAsia="黑体"/>
          <w:color w:val="000000" w:themeColor="text1"/>
          <w:kern w:val="0"/>
          <w:sz w:val="28"/>
          <w:szCs w:val="28"/>
          <w:shd w:val="clear" w:color="auto" w:fill="FFFFFF"/>
        </w:rPr>
        <w:t>附表2</w:t>
      </w:r>
    </w:p>
    <w:p>
      <w:pPr>
        <w:spacing w:line="360" w:lineRule="auto"/>
        <w:rPr>
          <w:rFonts w:ascii="Times New Roman" w:hAnsi="Times New Roman" w:eastAsia="黑体"/>
          <w:color w:val="000000" w:themeColor="text1"/>
          <w:kern w:val="0"/>
          <w:sz w:val="28"/>
          <w:szCs w:val="28"/>
        </w:rPr>
      </w:pPr>
      <w:r>
        <w:rPr>
          <w:rFonts w:hint="eastAsia" w:ascii="Times New Roman" w:hAnsi="Times New Roman" w:eastAsia="黑体"/>
          <w:color w:val="000000" w:themeColor="text1"/>
          <w:kern w:val="0"/>
          <w:sz w:val="28"/>
          <w:szCs w:val="28"/>
        </w:rPr>
        <w:t>农林经济管理专业</w:t>
      </w:r>
      <w:r>
        <w:rPr>
          <w:rFonts w:ascii="Times New Roman" w:hAnsi="Times New Roman" w:eastAsia="黑体"/>
          <w:color w:val="000000" w:themeColor="text1"/>
          <w:kern w:val="0"/>
          <w:sz w:val="28"/>
          <w:szCs w:val="28"/>
        </w:rPr>
        <w:t>（</w:t>
      </w:r>
      <w:r>
        <w:rPr>
          <w:rFonts w:hint="eastAsia" w:ascii="Times New Roman" w:hAnsi="Times New Roman" w:eastAsia="黑体"/>
          <w:color w:val="000000" w:themeColor="text1"/>
          <w:kern w:val="0"/>
          <w:sz w:val="28"/>
          <w:szCs w:val="28"/>
        </w:rPr>
        <w:t>专升本</w:t>
      </w:r>
      <w:r>
        <w:rPr>
          <w:rFonts w:ascii="Times New Roman" w:hAnsi="Times New Roman" w:eastAsia="黑体"/>
          <w:color w:val="000000" w:themeColor="text1"/>
          <w:kern w:val="0"/>
          <w:sz w:val="28"/>
          <w:szCs w:val="28"/>
        </w:rPr>
        <w:t>）专业</w:t>
      </w:r>
      <w:r>
        <w:rPr>
          <w:rFonts w:hint="eastAsia" w:ascii="Times New Roman" w:hAnsi="Times New Roman" w:eastAsia="黑体"/>
          <w:color w:val="000000" w:themeColor="text1"/>
          <w:kern w:val="0"/>
          <w:sz w:val="28"/>
          <w:szCs w:val="28"/>
        </w:rPr>
        <w:t>课程主讲教师</w:t>
      </w:r>
      <w:r>
        <w:rPr>
          <w:rFonts w:ascii="Times New Roman" w:hAnsi="Times New Roman" w:eastAsia="黑体"/>
          <w:color w:val="000000" w:themeColor="text1"/>
          <w:kern w:val="0"/>
          <w:sz w:val="28"/>
          <w:szCs w:val="28"/>
        </w:rPr>
        <w:t>配备表</w:t>
      </w:r>
    </w:p>
    <w:tbl>
      <w:tblPr>
        <w:tblStyle w:val="6"/>
        <w:tblW w:w="54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121"/>
        <w:gridCol w:w="800"/>
        <w:gridCol w:w="1063"/>
        <w:gridCol w:w="1633"/>
        <w:gridCol w:w="127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restart"/>
            <w:vAlign w:val="center"/>
          </w:tcPr>
          <w:p>
            <w:pPr>
              <w:jc w:val="center"/>
              <w:rPr>
                <w:rFonts w:ascii="Times New Roman" w:hAnsi="Times New Roman"/>
                <w:color w:val="000000" w:themeColor="text1"/>
                <w:szCs w:val="21"/>
              </w:rPr>
            </w:pPr>
            <w:r>
              <w:rPr>
                <w:rFonts w:ascii="Times New Roman" w:hAnsi="Times New Roman"/>
                <w:color w:val="000000" w:themeColor="text1"/>
                <w:szCs w:val="21"/>
              </w:rPr>
              <w:t>本   校   专   职   教   师</w:t>
            </w:r>
          </w:p>
        </w:tc>
        <w:tc>
          <w:tcPr>
            <w:tcW w:w="1121" w:type="dxa"/>
            <w:vAlign w:val="center"/>
          </w:tcPr>
          <w:p>
            <w:pPr>
              <w:jc w:val="center"/>
              <w:rPr>
                <w:rFonts w:ascii="Times New Roman" w:hAnsi="Times New Roman"/>
                <w:b/>
                <w:color w:val="000000" w:themeColor="text1"/>
                <w:szCs w:val="21"/>
              </w:rPr>
            </w:pPr>
            <w:r>
              <w:rPr>
                <w:rFonts w:ascii="Times New Roman" w:hAnsi="Times New Roman"/>
                <w:b/>
                <w:color w:val="000000" w:themeColor="text1"/>
                <w:szCs w:val="21"/>
              </w:rPr>
              <w:t>姓名</w:t>
            </w:r>
          </w:p>
        </w:tc>
        <w:tc>
          <w:tcPr>
            <w:tcW w:w="800" w:type="dxa"/>
            <w:vAlign w:val="center"/>
          </w:tcPr>
          <w:p>
            <w:pPr>
              <w:jc w:val="center"/>
              <w:rPr>
                <w:rFonts w:ascii="Times New Roman" w:hAnsi="Times New Roman"/>
                <w:b/>
                <w:color w:val="000000" w:themeColor="text1"/>
                <w:szCs w:val="21"/>
              </w:rPr>
            </w:pPr>
            <w:r>
              <w:rPr>
                <w:rFonts w:ascii="Times New Roman" w:hAnsi="Times New Roman"/>
                <w:b/>
                <w:color w:val="000000" w:themeColor="text1"/>
                <w:szCs w:val="21"/>
              </w:rPr>
              <w:t>性别</w:t>
            </w:r>
          </w:p>
        </w:tc>
        <w:tc>
          <w:tcPr>
            <w:tcW w:w="1063" w:type="dxa"/>
            <w:vAlign w:val="center"/>
          </w:tcPr>
          <w:p>
            <w:pPr>
              <w:jc w:val="center"/>
              <w:rPr>
                <w:rFonts w:ascii="Times New Roman" w:hAnsi="Times New Roman"/>
                <w:b/>
                <w:color w:val="000000" w:themeColor="text1"/>
                <w:szCs w:val="21"/>
              </w:rPr>
            </w:pPr>
            <w:r>
              <w:rPr>
                <w:rFonts w:ascii="Times New Roman" w:hAnsi="Times New Roman"/>
                <w:b/>
                <w:color w:val="000000" w:themeColor="text1"/>
                <w:szCs w:val="21"/>
              </w:rPr>
              <w:t>出生年月</w:t>
            </w:r>
          </w:p>
        </w:tc>
        <w:tc>
          <w:tcPr>
            <w:tcW w:w="1633" w:type="dxa"/>
            <w:vAlign w:val="center"/>
          </w:tcPr>
          <w:p>
            <w:pPr>
              <w:jc w:val="center"/>
              <w:rPr>
                <w:rFonts w:ascii="Times New Roman" w:hAnsi="Times New Roman"/>
                <w:b/>
                <w:color w:val="000000" w:themeColor="text1"/>
                <w:szCs w:val="21"/>
              </w:rPr>
            </w:pPr>
            <w:r>
              <w:rPr>
                <w:rFonts w:ascii="Times New Roman" w:hAnsi="Times New Roman"/>
                <w:b/>
                <w:color w:val="000000" w:themeColor="text1"/>
                <w:szCs w:val="21"/>
              </w:rPr>
              <w:t>职称</w:t>
            </w:r>
            <w:r>
              <w:rPr>
                <w:rFonts w:hint="eastAsia" w:ascii="Times New Roman" w:hAnsi="Times New Roman"/>
                <w:b/>
                <w:color w:val="000000" w:themeColor="text1"/>
                <w:szCs w:val="21"/>
              </w:rPr>
              <w:t>/技能等级</w:t>
            </w:r>
          </w:p>
        </w:tc>
        <w:tc>
          <w:tcPr>
            <w:tcW w:w="1276" w:type="dxa"/>
            <w:vAlign w:val="center"/>
          </w:tcPr>
          <w:p>
            <w:pPr>
              <w:jc w:val="center"/>
              <w:rPr>
                <w:rFonts w:ascii="Times New Roman" w:hAnsi="Times New Roman"/>
                <w:b/>
                <w:color w:val="000000" w:themeColor="text1"/>
                <w:szCs w:val="21"/>
              </w:rPr>
            </w:pPr>
            <w:r>
              <w:rPr>
                <w:rFonts w:ascii="Times New Roman" w:hAnsi="Times New Roman"/>
                <w:b/>
                <w:color w:val="000000" w:themeColor="text1"/>
                <w:szCs w:val="21"/>
              </w:rPr>
              <w:t>最高学历</w:t>
            </w:r>
          </w:p>
        </w:tc>
        <w:tc>
          <w:tcPr>
            <w:tcW w:w="2835" w:type="dxa"/>
            <w:vAlign w:val="center"/>
          </w:tcPr>
          <w:p>
            <w:pPr>
              <w:jc w:val="center"/>
              <w:rPr>
                <w:rFonts w:ascii="Times New Roman" w:hAnsi="Times New Roman"/>
                <w:b/>
                <w:color w:val="000000" w:themeColor="text1"/>
                <w:spacing w:val="-4"/>
                <w:szCs w:val="21"/>
              </w:rPr>
            </w:pPr>
            <w:r>
              <w:rPr>
                <w:rFonts w:ascii="Times New Roman" w:hAnsi="Times New Roman"/>
                <w:b/>
                <w:color w:val="000000" w:themeColor="text1"/>
                <w:spacing w:val="-4"/>
                <w:szCs w:val="21"/>
              </w:rPr>
              <w:t>所任课程名称</w:t>
            </w:r>
            <w:r>
              <w:rPr>
                <w:rFonts w:hint="eastAsia" w:ascii="Times New Roman" w:hAnsi="Times New Roman"/>
                <w:b/>
                <w:color w:val="000000" w:themeColor="text1"/>
                <w:spacing w:val="-4"/>
                <w:szCs w:val="21"/>
              </w:rPr>
              <w:t>/技能/工种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textDirection w:val="tbRlV"/>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翁贞林</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男</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1965.6</w:t>
            </w:r>
          </w:p>
        </w:tc>
        <w:tc>
          <w:tcPr>
            <w:tcW w:w="1633"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教授</w:t>
            </w:r>
          </w:p>
        </w:tc>
        <w:tc>
          <w:tcPr>
            <w:tcW w:w="1276"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博士研究生</w:t>
            </w:r>
          </w:p>
        </w:tc>
        <w:tc>
          <w:tcPr>
            <w:tcW w:w="2835"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农业政策学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廖文梅</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女</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1977.7</w:t>
            </w:r>
          </w:p>
        </w:tc>
        <w:tc>
          <w:tcPr>
            <w:tcW w:w="1633" w:type="dxa"/>
            <w:vAlign w:val="center"/>
          </w:tcPr>
          <w:p>
            <w:pPr>
              <w:jc w:val="center"/>
              <w:rPr>
                <w:color w:val="000000" w:themeColor="text1"/>
              </w:rPr>
            </w:pPr>
            <w:r>
              <w:rPr>
                <w:rFonts w:ascii="Times New Roman" w:hAnsi="Times New Roman"/>
                <w:color w:val="000000" w:themeColor="text1"/>
                <w:szCs w:val="21"/>
              </w:rPr>
              <w:t>教授</w:t>
            </w:r>
          </w:p>
        </w:tc>
        <w:tc>
          <w:tcPr>
            <w:tcW w:w="1276"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博士研究生</w:t>
            </w:r>
          </w:p>
        </w:tc>
        <w:tc>
          <w:tcPr>
            <w:tcW w:w="2835" w:type="dxa"/>
            <w:vAlign w:val="center"/>
          </w:tcPr>
          <w:p>
            <w:pPr>
              <w:ind w:firstLine="420" w:firstLineChars="200"/>
              <w:rPr>
                <w:rFonts w:ascii="Times New Roman" w:hAnsi="Times New Roman"/>
                <w:color w:val="000000" w:themeColor="text1"/>
                <w:szCs w:val="21"/>
              </w:rPr>
            </w:pPr>
            <w:r>
              <w:rPr>
                <w:rFonts w:ascii="Times New Roman" w:hAnsi="Times New Roman"/>
                <w:color w:val="000000" w:themeColor="text1"/>
                <w:szCs w:val="21"/>
              </w:rPr>
              <w:t>林业经济学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郭锦墉</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男</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1967.06</w:t>
            </w:r>
          </w:p>
        </w:tc>
        <w:tc>
          <w:tcPr>
            <w:tcW w:w="1633" w:type="dxa"/>
            <w:vAlign w:val="center"/>
          </w:tcPr>
          <w:p>
            <w:pPr>
              <w:jc w:val="center"/>
              <w:rPr>
                <w:color w:val="000000" w:themeColor="text1"/>
              </w:rPr>
            </w:pPr>
            <w:r>
              <w:rPr>
                <w:rFonts w:ascii="Times New Roman" w:hAnsi="Times New Roman"/>
                <w:color w:val="000000" w:themeColor="text1"/>
                <w:szCs w:val="21"/>
              </w:rPr>
              <w:t>教授</w:t>
            </w:r>
          </w:p>
        </w:tc>
        <w:tc>
          <w:tcPr>
            <w:tcW w:w="1276" w:type="dxa"/>
            <w:vAlign w:val="center"/>
          </w:tcPr>
          <w:p>
            <w:pPr>
              <w:jc w:val="center"/>
              <w:rPr>
                <w:color w:val="000000" w:themeColor="text1"/>
              </w:rPr>
            </w:pPr>
            <w:r>
              <w:rPr>
                <w:rFonts w:ascii="Times New Roman" w:hAnsi="Times New Roman"/>
                <w:color w:val="000000" w:themeColor="text1"/>
                <w:szCs w:val="21"/>
              </w:rPr>
              <w:t>博士研究生</w:t>
            </w:r>
          </w:p>
        </w:tc>
        <w:tc>
          <w:tcPr>
            <w:tcW w:w="2835"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农产品营销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周波</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男</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1977.5</w:t>
            </w:r>
          </w:p>
        </w:tc>
        <w:tc>
          <w:tcPr>
            <w:tcW w:w="1633" w:type="dxa"/>
            <w:vAlign w:val="center"/>
          </w:tcPr>
          <w:p>
            <w:pPr>
              <w:jc w:val="center"/>
              <w:rPr>
                <w:color w:val="000000" w:themeColor="text1"/>
              </w:rPr>
            </w:pPr>
            <w:r>
              <w:rPr>
                <w:rFonts w:ascii="Times New Roman" w:hAnsi="Times New Roman"/>
                <w:color w:val="000000" w:themeColor="text1"/>
                <w:szCs w:val="21"/>
              </w:rPr>
              <w:t>教授</w:t>
            </w:r>
          </w:p>
        </w:tc>
        <w:tc>
          <w:tcPr>
            <w:tcW w:w="1276" w:type="dxa"/>
            <w:vAlign w:val="center"/>
          </w:tcPr>
          <w:p>
            <w:pPr>
              <w:jc w:val="center"/>
              <w:rPr>
                <w:color w:val="000000" w:themeColor="text1"/>
              </w:rPr>
            </w:pPr>
            <w:r>
              <w:rPr>
                <w:rFonts w:ascii="Times New Roman" w:hAnsi="Times New Roman"/>
                <w:color w:val="000000" w:themeColor="text1"/>
                <w:szCs w:val="21"/>
              </w:rPr>
              <w:t>博士研究生</w:t>
            </w:r>
          </w:p>
        </w:tc>
        <w:tc>
          <w:tcPr>
            <w:tcW w:w="2835"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农产品电子商务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曹大宇</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男</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1975.04</w:t>
            </w:r>
          </w:p>
        </w:tc>
        <w:tc>
          <w:tcPr>
            <w:tcW w:w="1633" w:type="dxa"/>
            <w:vAlign w:val="center"/>
          </w:tcPr>
          <w:p>
            <w:pPr>
              <w:jc w:val="center"/>
              <w:rPr>
                <w:color w:val="000000" w:themeColor="text1"/>
              </w:rPr>
            </w:pPr>
            <w:r>
              <w:rPr>
                <w:rFonts w:ascii="Times New Roman" w:hAnsi="Times New Roman"/>
                <w:color w:val="000000" w:themeColor="text1"/>
                <w:szCs w:val="21"/>
              </w:rPr>
              <w:t>副教授</w:t>
            </w:r>
          </w:p>
        </w:tc>
        <w:tc>
          <w:tcPr>
            <w:tcW w:w="1276" w:type="dxa"/>
            <w:vAlign w:val="center"/>
          </w:tcPr>
          <w:p>
            <w:pPr>
              <w:jc w:val="center"/>
              <w:rPr>
                <w:color w:val="000000" w:themeColor="text1"/>
              </w:rPr>
            </w:pPr>
            <w:r>
              <w:rPr>
                <w:rFonts w:ascii="Times New Roman" w:hAnsi="Times New Roman"/>
                <w:color w:val="000000" w:themeColor="text1"/>
                <w:szCs w:val="21"/>
              </w:rPr>
              <w:t>博士研究生</w:t>
            </w:r>
          </w:p>
        </w:tc>
        <w:tc>
          <w:tcPr>
            <w:tcW w:w="2835"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农产品</w:t>
            </w:r>
            <w:r>
              <w:rPr>
                <w:rFonts w:ascii="Times New Roman" w:hAnsi="Times New Roman"/>
                <w:color w:val="000000" w:themeColor="text1"/>
                <w:szCs w:val="21"/>
              </w:rPr>
              <w:t>贸易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张</w:t>
            </w:r>
            <w:r>
              <w:rPr>
                <w:rFonts w:ascii="Times New Roman" w:hAnsi="Times New Roman"/>
                <w:color w:val="000000" w:themeColor="text1"/>
                <w:szCs w:val="21"/>
              </w:rPr>
              <w:t>征华</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女</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1976.10</w:t>
            </w:r>
          </w:p>
        </w:tc>
        <w:tc>
          <w:tcPr>
            <w:tcW w:w="163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副教授</w:t>
            </w:r>
          </w:p>
        </w:tc>
        <w:tc>
          <w:tcPr>
            <w:tcW w:w="1276" w:type="dxa"/>
            <w:vAlign w:val="center"/>
          </w:tcPr>
          <w:p>
            <w:pPr>
              <w:jc w:val="center"/>
              <w:rPr>
                <w:color w:val="000000" w:themeColor="text1"/>
              </w:rPr>
            </w:pPr>
            <w:r>
              <w:rPr>
                <w:rFonts w:ascii="Times New Roman" w:hAnsi="Times New Roman"/>
                <w:color w:val="000000" w:themeColor="text1"/>
                <w:szCs w:val="21"/>
              </w:rPr>
              <w:t>博士研究生</w:t>
            </w:r>
          </w:p>
        </w:tc>
        <w:tc>
          <w:tcPr>
            <w:tcW w:w="2835"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农村财务会计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蔡桂云</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女</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1975.07</w:t>
            </w:r>
          </w:p>
        </w:tc>
        <w:tc>
          <w:tcPr>
            <w:tcW w:w="1633"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讲师</w:t>
            </w:r>
          </w:p>
        </w:tc>
        <w:tc>
          <w:tcPr>
            <w:tcW w:w="1276" w:type="dxa"/>
            <w:vAlign w:val="center"/>
          </w:tcPr>
          <w:p>
            <w:pPr>
              <w:jc w:val="center"/>
              <w:rPr>
                <w:color w:val="000000" w:themeColor="text1"/>
              </w:rPr>
            </w:pPr>
            <w:r>
              <w:rPr>
                <w:rFonts w:ascii="Times New Roman" w:hAnsi="Times New Roman"/>
                <w:color w:val="000000" w:themeColor="text1"/>
                <w:szCs w:val="21"/>
              </w:rPr>
              <w:t>博士研究生</w:t>
            </w:r>
          </w:p>
        </w:tc>
        <w:tc>
          <w:tcPr>
            <w:tcW w:w="2835"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贺亚琴</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女</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1986.12</w:t>
            </w:r>
          </w:p>
        </w:tc>
        <w:tc>
          <w:tcPr>
            <w:tcW w:w="1633"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讲师</w:t>
            </w:r>
          </w:p>
        </w:tc>
        <w:tc>
          <w:tcPr>
            <w:tcW w:w="1276"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博士研究生</w:t>
            </w:r>
          </w:p>
        </w:tc>
        <w:tc>
          <w:tcPr>
            <w:tcW w:w="2835"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农业政策与法规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胡伦</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女</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1989.08</w:t>
            </w:r>
          </w:p>
        </w:tc>
        <w:tc>
          <w:tcPr>
            <w:tcW w:w="1633" w:type="dxa"/>
            <w:vAlign w:val="center"/>
          </w:tcPr>
          <w:p>
            <w:pPr>
              <w:jc w:val="center"/>
              <w:rPr>
                <w:color w:val="000000" w:themeColor="text1"/>
              </w:rPr>
            </w:pPr>
            <w:r>
              <w:rPr>
                <w:rFonts w:ascii="Times New Roman" w:hAnsi="Times New Roman"/>
                <w:color w:val="000000" w:themeColor="text1"/>
                <w:szCs w:val="21"/>
              </w:rPr>
              <w:t>讲师</w:t>
            </w:r>
          </w:p>
        </w:tc>
        <w:tc>
          <w:tcPr>
            <w:tcW w:w="1276" w:type="dxa"/>
            <w:vAlign w:val="center"/>
          </w:tcPr>
          <w:p>
            <w:pPr>
              <w:jc w:val="center"/>
              <w:rPr>
                <w:color w:val="000000" w:themeColor="text1"/>
              </w:rPr>
            </w:pPr>
            <w:r>
              <w:rPr>
                <w:rFonts w:ascii="Times New Roman" w:hAnsi="Times New Roman"/>
                <w:color w:val="000000" w:themeColor="text1"/>
                <w:szCs w:val="21"/>
              </w:rPr>
              <w:t>博士研究生</w:t>
            </w:r>
          </w:p>
        </w:tc>
        <w:tc>
          <w:tcPr>
            <w:tcW w:w="2835"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合作社规范经营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李领营</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女</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1991.11</w:t>
            </w:r>
          </w:p>
        </w:tc>
        <w:tc>
          <w:tcPr>
            <w:tcW w:w="1633" w:type="dxa"/>
            <w:vAlign w:val="center"/>
          </w:tcPr>
          <w:p>
            <w:pPr>
              <w:jc w:val="center"/>
              <w:rPr>
                <w:color w:val="000000" w:themeColor="text1"/>
              </w:rPr>
            </w:pPr>
            <w:r>
              <w:rPr>
                <w:rFonts w:ascii="Times New Roman" w:hAnsi="Times New Roman"/>
                <w:color w:val="000000" w:themeColor="text1"/>
                <w:szCs w:val="21"/>
              </w:rPr>
              <w:t>讲师</w:t>
            </w:r>
          </w:p>
        </w:tc>
        <w:tc>
          <w:tcPr>
            <w:tcW w:w="1276" w:type="dxa"/>
            <w:vAlign w:val="center"/>
          </w:tcPr>
          <w:p>
            <w:pPr>
              <w:jc w:val="center"/>
              <w:rPr>
                <w:color w:val="000000" w:themeColor="text1"/>
              </w:rPr>
            </w:pPr>
            <w:r>
              <w:rPr>
                <w:rFonts w:ascii="Times New Roman" w:hAnsi="Times New Roman"/>
                <w:color w:val="000000" w:themeColor="text1"/>
                <w:szCs w:val="21"/>
              </w:rPr>
              <w:t>博士研究生</w:t>
            </w:r>
          </w:p>
        </w:tc>
        <w:tc>
          <w:tcPr>
            <w:tcW w:w="2835"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农产品电子商务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廖冰</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男</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1989.09</w:t>
            </w:r>
          </w:p>
        </w:tc>
        <w:tc>
          <w:tcPr>
            <w:tcW w:w="1633" w:type="dxa"/>
            <w:vAlign w:val="center"/>
          </w:tcPr>
          <w:p>
            <w:pPr>
              <w:jc w:val="center"/>
              <w:rPr>
                <w:color w:val="000000" w:themeColor="text1"/>
              </w:rPr>
            </w:pPr>
            <w:r>
              <w:rPr>
                <w:rFonts w:ascii="Times New Roman" w:hAnsi="Times New Roman"/>
                <w:color w:val="000000" w:themeColor="text1"/>
                <w:szCs w:val="21"/>
              </w:rPr>
              <w:t>讲师</w:t>
            </w:r>
          </w:p>
        </w:tc>
        <w:tc>
          <w:tcPr>
            <w:tcW w:w="1276" w:type="dxa"/>
            <w:vAlign w:val="center"/>
          </w:tcPr>
          <w:p>
            <w:pPr>
              <w:jc w:val="center"/>
              <w:rPr>
                <w:color w:val="000000" w:themeColor="text1"/>
              </w:rPr>
            </w:pPr>
            <w:r>
              <w:rPr>
                <w:rFonts w:ascii="Times New Roman" w:hAnsi="Times New Roman"/>
                <w:color w:val="000000" w:themeColor="text1"/>
                <w:szCs w:val="21"/>
              </w:rPr>
              <w:t>博士研究生</w:t>
            </w:r>
          </w:p>
        </w:tc>
        <w:tc>
          <w:tcPr>
            <w:tcW w:w="2835"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管理学原理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陈江华</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男</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1989.06</w:t>
            </w:r>
          </w:p>
        </w:tc>
        <w:tc>
          <w:tcPr>
            <w:tcW w:w="1633" w:type="dxa"/>
            <w:vAlign w:val="center"/>
          </w:tcPr>
          <w:p>
            <w:pPr>
              <w:jc w:val="center"/>
              <w:rPr>
                <w:color w:val="000000" w:themeColor="text1"/>
              </w:rPr>
            </w:pPr>
            <w:r>
              <w:rPr>
                <w:rFonts w:ascii="Times New Roman" w:hAnsi="Times New Roman"/>
                <w:color w:val="000000" w:themeColor="text1"/>
                <w:szCs w:val="21"/>
              </w:rPr>
              <w:t>讲师</w:t>
            </w:r>
          </w:p>
        </w:tc>
        <w:tc>
          <w:tcPr>
            <w:tcW w:w="1276" w:type="dxa"/>
            <w:vAlign w:val="center"/>
          </w:tcPr>
          <w:p>
            <w:pPr>
              <w:jc w:val="center"/>
              <w:rPr>
                <w:color w:val="000000" w:themeColor="text1"/>
              </w:rPr>
            </w:pPr>
            <w:r>
              <w:rPr>
                <w:rFonts w:ascii="Times New Roman" w:hAnsi="Times New Roman"/>
                <w:color w:val="000000" w:themeColor="text1"/>
                <w:szCs w:val="21"/>
              </w:rPr>
              <w:t>博士研究生</w:t>
            </w:r>
          </w:p>
        </w:tc>
        <w:tc>
          <w:tcPr>
            <w:tcW w:w="2835"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农业经济学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王智鹏</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男</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1991.11</w:t>
            </w:r>
          </w:p>
        </w:tc>
        <w:tc>
          <w:tcPr>
            <w:tcW w:w="1633" w:type="dxa"/>
            <w:vAlign w:val="center"/>
          </w:tcPr>
          <w:p>
            <w:pPr>
              <w:jc w:val="center"/>
              <w:rPr>
                <w:color w:val="000000" w:themeColor="text1"/>
              </w:rPr>
            </w:pPr>
            <w:r>
              <w:rPr>
                <w:rFonts w:ascii="Times New Roman" w:hAnsi="Times New Roman"/>
                <w:color w:val="000000" w:themeColor="text1"/>
                <w:szCs w:val="21"/>
              </w:rPr>
              <w:t>讲师</w:t>
            </w:r>
          </w:p>
        </w:tc>
        <w:tc>
          <w:tcPr>
            <w:tcW w:w="1276" w:type="dxa"/>
            <w:vAlign w:val="center"/>
          </w:tcPr>
          <w:p>
            <w:pPr>
              <w:jc w:val="center"/>
              <w:rPr>
                <w:color w:val="000000" w:themeColor="text1"/>
              </w:rPr>
            </w:pPr>
            <w:r>
              <w:rPr>
                <w:rFonts w:ascii="Times New Roman" w:hAnsi="Times New Roman"/>
                <w:color w:val="000000" w:themeColor="text1"/>
                <w:szCs w:val="21"/>
              </w:rPr>
              <w:t>博士研究生</w:t>
            </w:r>
          </w:p>
        </w:tc>
        <w:tc>
          <w:tcPr>
            <w:tcW w:w="2835"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农业政策学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李秋生</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男</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1989.10</w:t>
            </w:r>
          </w:p>
        </w:tc>
        <w:tc>
          <w:tcPr>
            <w:tcW w:w="1633" w:type="dxa"/>
            <w:vAlign w:val="center"/>
          </w:tcPr>
          <w:p>
            <w:pPr>
              <w:jc w:val="center"/>
              <w:rPr>
                <w:color w:val="000000" w:themeColor="text1"/>
              </w:rPr>
            </w:pPr>
            <w:r>
              <w:rPr>
                <w:rFonts w:ascii="Times New Roman" w:hAnsi="Times New Roman"/>
                <w:color w:val="000000" w:themeColor="text1"/>
                <w:szCs w:val="21"/>
              </w:rPr>
              <w:t>讲师</w:t>
            </w:r>
          </w:p>
        </w:tc>
        <w:tc>
          <w:tcPr>
            <w:tcW w:w="1276" w:type="dxa"/>
            <w:vAlign w:val="center"/>
          </w:tcPr>
          <w:p>
            <w:pPr>
              <w:jc w:val="center"/>
              <w:rPr>
                <w:color w:val="000000" w:themeColor="text1"/>
              </w:rPr>
            </w:pPr>
            <w:r>
              <w:rPr>
                <w:rFonts w:ascii="Times New Roman" w:hAnsi="Times New Roman"/>
                <w:color w:val="000000" w:themeColor="text1"/>
                <w:szCs w:val="21"/>
              </w:rPr>
              <w:t>博士研究生</w:t>
            </w:r>
          </w:p>
        </w:tc>
        <w:tc>
          <w:tcPr>
            <w:tcW w:w="2835"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农村经济合同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邱海兰</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女</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1992.05</w:t>
            </w:r>
          </w:p>
        </w:tc>
        <w:tc>
          <w:tcPr>
            <w:tcW w:w="1633" w:type="dxa"/>
            <w:vAlign w:val="center"/>
          </w:tcPr>
          <w:p>
            <w:pPr>
              <w:jc w:val="center"/>
              <w:rPr>
                <w:color w:val="000000" w:themeColor="text1"/>
              </w:rPr>
            </w:pPr>
            <w:r>
              <w:rPr>
                <w:rFonts w:ascii="Times New Roman" w:hAnsi="Times New Roman"/>
                <w:color w:val="000000" w:themeColor="text1"/>
                <w:szCs w:val="21"/>
              </w:rPr>
              <w:t>讲师</w:t>
            </w:r>
          </w:p>
        </w:tc>
        <w:tc>
          <w:tcPr>
            <w:tcW w:w="1276" w:type="dxa"/>
            <w:vAlign w:val="center"/>
          </w:tcPr>
          <w:p>
            <w:pPr>
              <w:jc w:val="center"/>
              <w:rPr>
                <w:color w:val="000000" w:themeColor="text1"/>
              </w:rPr>
            </w:pPr>
            <w:r>
              <w:rPr>
                <w:rFonts w:ascii="Times New Roman" w:hAnsi="Times New Roman"/>
                <w:color w:val="000000" w:themeColor="text1"/>
                <w:szCs w:val="21"/>
              </w:rPr>
              <w:t>博士研究生</w:t>
            </w:r>
          </w:p>
        </w:tc>
        <w:tc>
          <w:tcPr>
            <w:tcW w:w="2835"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经济法学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restart"/>
            <w:vAlign w:val="center"/>
          </w:tcPr>
          <w:p>
            <w:pPr>
              <w:jc w:val="center"/>
              <w:rPr>
                <w:rFonts w:ascii="Times New Roman" w:hAnsi="Times New Roman"/>
                <w:color w:val="000000" w:themeColor="text1"/>
                <w:szCs w:val="21"/>
              </w:rPr>
            </w:pPr>
            <w:r>
              <w:rPr>
                <w:rFonts w:ascii="Times New Roman" w:hAnsi="Times New Roman"/>
                <w:color w:val="000000" w:themeColor="text1"/>
                <w:szCs w:val="21"/>
              </w:rPr>
              <w:t>校</w:t>
            </w:r>
          </w:p>
          <w:p>
            <w:pPr>
              <w:jc w:val="center"/>
              <w:rPr>
                <w:rFonts w:ascii="Times New Roman" w:hAnsi="Times New Roman"/>
                <w:color w:val="000000" w:themeColor="text1"/>
                <w:szCs w:val="21"/>
              </w:rPr>
            </w:pPr>
            <w:r>
              <w:rPr>
                <w:rFonts w:ascii="Times New Roman" w:hAnsi="Times New Roman"/>
                <w:color w:val="000000" w:themeColor="text1"/>
                <w:szCs w:val="21"/>
              </w:rPr>
              <w:t>外</w:t>
            </w:r>
          </w:p>
          <w:p>
            <w:pPr>
              <w:jc w:val="center"/>
              <w:rPr>
                <w:rFonts w:ascii="Times New Roman" w:hAnsi="Times New Roman"/>
                <w:color w:val="000000" w:themeColor="text1"/>
                <w:szCs w:val="21"/>
              </w:rPr>
            </w:pPr>
            <w:r>
              <w:rPr>
                <w:rFonts w:ascii="Times New Roman" w:hAnsi="Times New Roman"/>
                <w:color w:val="000000" w:themeColor="text1"/>
                <w:szCs w:val="21"/>
              </w:rPr>
              <w:t>兼</w:t>
            </w:r>
          </w:p>
          <w:p>
            <w:pPr>
              <w:jc w:val="center"/>
              <w:rPr>
                <w:rFonts w:ascii="Times New Roman" w:hAnsi="Times New Roman"/>
                <w:color w:val="000000" w:themeColor="text1"/>
                <w:szCs w:val="21"/>
              </w:rPr>
            </w:pPr>
            <w:r>
              <w:rPr>
                <w:rFonts w:ascii="Times New Roman" w:hAnsi="Times New Roman"/>
                <w:color w:val="000000" w:themeColor="text1"/>
                <w:szCs w:val="21"/>
              </w:rPr>
              <w:t>职</w:t>
            </w:r>
          </w:p>
          <w:p>
            <w:pPr>
              <w:jc w:val="center"/>
              <w:rPr>
                <w:rFonts w:ascii="Times New Roman" w:hAnsi="Times New Roman"/>
                <w:color w:val="000000" w:themeColor="text1"/>
                <w:szCs w:val="21"/>
              </w:rPr>
            </w:pPr>
            <w:r>
              <w:rPr>
                <w:rFonts w:ascii="Times New Roman" w:hAnsi="Times New Roman"/>
                <w:color w:val="000000" w:themeColor="text1"/>
                <w:szCs w:val="21"/>
              </w:rPr>
              <w:t>教</w:t>
            </w:r>
          </w:p>
          <w:p>
            <w:pPr>
              <w:jc w:val="center"/>
              <w:rPr>
                <w:rFonts w:ascii="Times New Roman" w:hAnsi="Times New Roman"/>
                <w:color w:val="000000" w:themeColor="text1"/>
                <w:szCs w:val="21"/>
              </w:rPr>
            </w:pPr>
            <w:r>
              <w:rPr>
                <w:rFonts w:ascii="Times New Roman" w:hAnsi="Times New Roman"/>
                <w:color w:val="000000" w:themeColor="text1"/>
                <w:szCs w:val="21"/>
              </w:rPr>
              <w:t>师</w:t>
            </w:r>
          </w:p>
          <w:p>
            <w:pPr>
              <w:jc w:val="center"/>
              <w:rPr>
                <w:rFonts w:ascii="Times New Roman" w:hAnsi="Times New Roman"/>
                <w:color w:val="000000" w:themeColor="text1"/>
                <w:szCs w:val="21"/>
              </w:rPr>
            </w:pPr>
            <w:r>
              <w:rPr>
                <w:rFonts w:ascii="Times New Roman" w:hAnsi="Times New Roman"/>
                <w:color w:val="000000" w:themeColor="text1"/>
                <w:szCs w:val="21"/>
              </w:rPr>
              <w:t>（</w:t>
            </w:r>
          </w:p>
          <w:p>
            <w:pPr>
              <w:jc w:val="center"/>
              <w:rPr>
                <w:rFonts w:ascii="Times New Roman" w:hAnsi="Times New Roman"/>
                <w:color w:val="000000" w:themeColor="text1"/>
                <w:szCs w:val="21"/>
              </w:rPr>
            </w:pPr>
            <w:r>
              <w:rPr>
                <w:rFonts w:ascii="Times New Roman" w:hAnsi="Times New Roman"/>
                <w:color w:val="000000" w:themeColor="text1"/>
                <w:szCs w:val="21"/>
              </w:rPr>
              <w:t>选</w:t>
            </w:r>
          </w:p>
          <w:p>
            <w:pPr>
              <w:jc w:val="center"/>
              <w:rPr>
                <w:rFonts w:ascii="Times New Roman" w:hAnsi="Times New Roman"/>
                <w:color w:val="000000" w:themeColor="text1"/>
                <w:szCs w:val="21"/>
              </w:rPr>
            </w:pPr>
            <w:r>
              <w:rPr>
                <w:rFonts w:ascii="Times New Roman" w:hAnsi="Times New Roman"/>
                <w:color w:val="000000" w:themeColor="text1"/>
                <w:szCs w:val="21"/>
              </w:rPr>
              <w:t>填</w:t>
            </w:r>
          </w:p>
          <w:p>
            <w:pPr>
              <w:jc w:val="center"/>
              <w:rPr>
                <w:rFonts w:ascii="Times New Roman" w:hAnsi="Times New Roman"/>
                <w:color w:val="000000" w:themeColor="text1"/>
                <w:szCs w:val="21"/>
              </w:rPr>
            </w:pPr>
            <w:r>
              <w:rPr>
                <w:rFonts w:ascii="Times New Roman" w:hAnsi="Times New Roman"/>
                <w:color w:val="000000" w:themeColor="text1"/>
                <w:szCs w:val="21"/>
              </w:rPr>
              <w:t>）</w:t>
            </w: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黄和平</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男</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1969.09</w:t>
            </w:r>
          </w:p>
        </w:tc>
        <w:tc>
          <w:tcPr>
            <w:tcW w:w="1633"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教授</w:t>
            </w:r>
          </w:p>
        </w:tc>
        <w:tc>
          <w:tcPr>
            <w:tcW w:w="1276" w:type="dxa"/>
            <w:vAlign w:val="center"/>
          </w:tcPr>
          <w:p>
            <w:pPr>
              <w:jc w:val="center"/>
              <w:rPr>
                <w:color w:val="000000" w:themeColor="text1"/>
              </w:rPr>
            </w:pPr>
            <w:r>
              <w:rPr>
                <w:rFonts w:ascii="Times New Roman" w:hAnsi="Times New Roman"/>
                <w:color w:val="000000" w:themeColor="text1"/>
                <w:szCs w:val="21"/>
              </w:rPr>
              <w:t>博士研究生</w:t>
            </w:r>
          </w:p>
        </w:tc>
        <w:tc>
          <w:tcPr>
            <w:tcW w:w="2835"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陈胜东</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男</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1978.08</w:t>
            </w:r>
          </w:p>
        </w:tc>
        <w:tc>
          <w:tcPr>
            <w:tcW w:w="1633"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副教授</w:t>
            </w:r>
          </w:p>
        </w:tc>
        <w:tc>
          <w:tcPr>
            <w:tcW w:w="1276" w:type="dxa"/>
            <w:vAlign w:val="center"/>
          </w:tcPr>
          <w:p>
            <w:pPr>
              <w:jc w:val="center"/>
              <w:rPr>
                <w:color w:val="000000" w:themeColor="text1"/>
              </w:rPr>
            </w:pPr>
            <w:r>
              <w:rPr>
                <w:rFonts w:ascii="Times New Roman" w:hAnsi="Times New Roman"/>
                <w:color w:val="000000" w:themeColor="text1"/>
                <w:szCs w:val="21"/>
              </w:rPr>
              <w:t>博士研究生</w:t>
            </w:r>
          </w:p>
        </w:tc>
        <w:tc>
          <w:tcPr>
            <w:tcW w:w="2835"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陈苏</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男</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1989.04</w:t>
            </w:r>
          </w:p>
        </w:tc>
        <w:tc>
          <w:tcPr>
            <w:tcW w:w="1633"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副教授</w:t>
            </w:r>
          </w:p>
        </w:tc>
        <w:tc>
          <w:tcPr>
            <w:tcW w:w="1276" w:type="dxa"/>
            <w:vAlign w:val="center"/>
          </w:tcPr>
          <w:p>
            <w:pPr>
              <w:jc w:val="center"/>
              <w:rPr>
                <w:color w:val="000000" w:themeColor="text1"/>
              </w:rPr>
            </w:pPr>
            <w:r>
              <w:rPr>
                <w:rFonts w:ascii="Times New Roman" w:hAnsi="Times New Roman"/>
                <w:color w:val="000000" w:themeColor="text1"/>
                <w:szCs w:val="21"/>
              </w:rPr>
              <w:t>博士研究生</w:t>
            </w:r>
          </w:p>
        </w:tc>
        <w:tc>
          <w:tcPr>
            <w:tcW w:w="2835"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农业经济学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张广来</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男</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1992.20</w:t>
            </w:r>
          </w:p>
        </w:tc>
        <w:tc>
          <w:tcPr>
            <w:tcW w:w="1633" w:type="dxa"/>
            <w:vAlign w:val="center"/>
          </w:tcPr>
          <w:p>
            <w:pPr>
              <w:jc w:val="center"/>
              <w:rPr>
                <w:color w:val="000000" w:themeColor="text1"/>
              </w:rPr>
            </w:pPr>
            <w:r>
              <w:rPr>
                <w:rFonts w:ascii="Times New Roman" w:hAnsi="Times New Roman"/>
                <w:color w:val="000000" w:themeColor="text1"/>
                <w:szCs w:val="21"/>
              </w:rPr>
              <w:t>讲师</w:t>
            </w:r>
          </w:p>
        </w:tc>
        <w:tc>
          <w:tcPr>
            <w:tcW w:w="1276" w:type="dxa"/>
            <w:vAlign w:val="center"/>
          </w:tcPr>
          <w:p>
            <w:pPr>
              <w:jc w:val="center"/>
              <w:rPr>
                <w:color w:val="000000" w:themeColor="text1"/>
              </w:rPr>
            </w:pPr>
            <w:r>
              <w:rPr>
                <w:rFonts w:ascii="Times New Roman" w:hAnsi="Times New Roman"/>
                <w:color w:val="000000" w:themeColor="text1"/>
                <w:szCs w:val="21"/>
              </w:rPr>
              <w:t>博士研究生</w:t>
            </w:r>
          </w:p>
        </w:tc>
        <w:tc>
          <w:tcPr>
            <w:tcW w:w="2835"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农业政策与法规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杜丽</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女</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1985.04</w:t>
            </w:r>
          </w:p>
        </w:tc>
        <w:tc>
          <w:tcPr>
            <w:tcW w:w="1633" w:type="dxa"/>
            <w:vAlign w:val="center"/>
          </w:tcPr>
          <w:p>
            <w:pPr>
              <w:jc w:val="center"/>
              <w:rPr>
                <w:color w:val="000000" w:themeColor="text1"/>
              </w:rPr>
            </w:pPr>
            <w:r>
              <w:rPr>
                <w:rFonts w:ascii="Times New Roman" w:hAnsi="Times New Roman"/>
                <w:color w:val="000000" w:themeColor="text1"/>
                <w:szCs w:val="21"/>
              </w:rPr>
              <w:t>讲师</w:t>
            </w:r>
          </w:p>
        </w:tc>
        <w:tc>
          <w:tcPr>
            <w:tcW w:w="1276" w:type="dxa"/>
            <w:vAlign w:val="center"/>
          </w:tcPr>
          <w:p>
            <w:pPr>
              <w:jc w:val="center"/>
              <w:rPr>
                <w:color w:val="000000" w:themeColor="text1"/>
              </w:rPr>
            </w:pPr>
            <w:r>
              <w:rPr>
                <w:rFonts w:ascii="Times New Roman" w:hAnsi="Times New Roman"/>
                <w:color w:val="000000" w:themeColor="text1"/>
                <w:szCs w:val="21"/>
              </w:rPr>
              <w:t>博士研究生</w:t>
            </w:r>
          </w:p>
        </w:tc>
        <w:tc>
          <w:tcPr>
            <w:tcW w:w="2835"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农村财务会计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武婷燕</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女</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1982.03</w:t>
            </w:r>
          </w:p>
        </w:tc>
        <w:tc>
          <w:tcPr>
            <w:tcW w:w="1633" w:type="dxa"/>
            <w:vAlign w:val="center"/>
          </w:tcPr>
          <w:p>
            <w:pPr>
              <w:jc w:val="center"/>
              <w:rPr>
                <w:color w:val="000000" w:themeColor="text1"/>
              </w:rPr>
            </w:pPr>
            <w:r>
              <w:rPr>
                <w:rFonts w:ascii="Times New Roman" w:hAnsi="Times New Roman"/>
                <w:color w:val="000000" w:themeColor="text1"/>
                <w:szCs w:val="21"/>
              </w:rPr>
              <w:t>讲师</w:t>
            </w:r>
          </w:p>
        </w:tc>
        <w:tc>
          <w:tcPr>
            <w:tcW w:w="1276" w:type="dxa"/>
            <w:vAlign w:val="center"/>
          </w:tcPr>
          <w:p>
            <w:pPr>
              <w:jc w:val="center"/>
              <w:rPr>
                <w:color w:val="000000" w:themeColor="text1"/>
              </w:rPr>
            </w:pPr>
            <w:r>
              <w:rPr>
                <w:rFonts w:ascii="Times New Roman" w:hAnsi="Times New Roman"/>
                <w:color w:val="000000" w:themeColor="text1"/>
                <w:szCs w:val="21"/>
              </w:rPr>
              <w:t>博士研究生</w:t>
            </w:r>
          </w:p>
        </w:tc>
        <w:tc>
          <w:tcPr>
            <w:tcW w:w="2835"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农村经济合同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麦思超</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男</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1989.01</w:t>
            </w:r>
          </w:p>
        </w:tc>
        <w:tc>
          <w:tcPr>
            <w:tcW w:w="1633" w:type="dxa"/>
            <w:vAlign w:val="center"/>
          </w:tcPr>
          <w:p>
            <w:pPr>
              <w:jc w:val="center"/>
              <w:rPr>
                <w:color w:val="000000" w:themeColor="text1"/>
              </w:rPr>
            </w:pPr>
            <w:r>
              <w:rPr>
                <w:rFonts w:ascii="Times New Roman" w:hAnsi="Times New Roman"/>
                <w:color w:val="000000" w:themeColor="text1"/>
                <w:szCs w:val="21"/>
              </w:rPr>
              <w:t>讲师</w:t>
            </w:r>
          </w:p>
        </w:tc>
        <w:tc>
          <w:tcPr>
            <w:tcW w:w="1276" w:type="dxa"/>
            <w:vAlign w:val="center"/>
          </w:tcPr>
          <w:p>
            <w:pPr>
              <w:jc w:val="center"/>
              <w:rPr>
                <w:color w:val="000000" w:themeColor="text1"/>
              </w:rPr>
            </w:pPr>
            <w:r>
              <w:rPr>
                <w:rFonts w:ascii="Times New Roman" w:hAnsi="Times New Roman"/>
                <w:color w:val="000000" w:themeColor="text1"/>
                <w:szCs w:val="21"/>
              </w:rPr>
              <w:t>博士研究生</w:t>
            </w:r>
          </w:p>
        </w:tc>
        <w:tc>
          <w:tcPr>
            <w:tcW w:w="2835"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12" w:type="dxa"/>
            <w:vMerge w:val="continue"/>
            <w:vAlign w:val="center"/>
          </w:tcPr>
          <w:p>
            <w:pPr>
              <w:jc w:val="center"/>
              <w:rPr>
                <w:rFonts w:ascii="Times New Roman" w:hAnsi="Times New Roman"/>
                <w:color w:val="000000" w:themeColor="text1"/>
                <w:szCs w:val="21"/>
              </w:rPr>
            </w:pPr>
          </w:p>
        </w:tc>
        <w:tc>
          <w:tcPr>
            <w:tcW w:w="1121"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乔学忠</w:t>
            </w:r>
          </w:p>
        </w:tc>
        <w:tc>
          <w:tcPr>
            <w:tcW w:w="800"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男</w:t>
            </w:r>
          </w:p>
        </w:tc>
        <w:tc>
          <w:tcPr>
            <w:tcW w:w="1063"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1983.12</w:t>
            </w:r>
          </w:p>
        </w:tc>
        <w:tc>
          <w:tcPr>
            <w:tcW w:w="1633" w:type="dxa"/>
            <w:vAlign w:val="center"/>
          </w:tcPr>
          <w:p>
            <w:pPr>
              <w:jc w:val="center"/>
              <w:rPr>
                <w:color w:val="000000" w:themeColor="text1"/>
              </w:rPr>
            </w:pPr>
            <w:r>
              <w:rPr>
                <w:rFonts w:ascii="Times New Roman" w:hAnsi="Times New Roman"/>
                <w:color w:val="000000" w:themeColor="text1"/>
                <w:szCs w:val="21"/>
              </w:rPr>
              <w:t>讲师</w:t>
            </w:r>
          </w:p>
        </w:tc>
        <w:tc>
          <w:tcPr>
            <w:tcW w:w="1276" w:type="dxa"/>
            <w:vAlign w:val="center"/>
          </w:tcPr>
          <w:p>
            <w:pPr>
              <w:jc w:val="center"/>
              <w:rPr>
                <w:color w:val="000000" w:themeColor="text1"/>
              </w:rPr>
            </w:pPr>
            <w:r>
              <w:rPr>
                <w:rFonts w:ascii="Times New Roman" w:hAnsi="Times New Roman"/>
                <w:color w:val="000000" w:themeColor="text1"/>
                <w:szCs w:val="21"/>
              </w:rPr>
              <w:t>博士研究生</w:t>
            </w:r>
          </w:p>
        </w:tc>
        <w:tc>
          <w:tcPr>
            <w:tcW w:w="2835"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管理学</w:t>
            </w:r>
          </w:p>
        </w:tc>
      </w:tr>
    </w:tbl>
    <w:p>
      <w:pPr>
        <w:spacing w:beforeLines="50"/>
        <w:ind w:firstLine="420" w:firstLineChars="200"/>
        <w:rPr>
          <w:rFonts w:ascii="Times New Roman" w:hAnsi="Times New Roman"/>
          <w:color w:val="000000" w:themeColor="text1"/>
          <w:kern w:val="0"/>
          <w:szCs w:val="21"/>
          <w:shd w:val="clear" w:color="auto" w:fill="FFFFFF"/>
        </w:rPr>
      </w:pPr>
      <w:r>
        <w:rPr>
          <w:rFonts w:ascii="Times New Roman" w:hAnsi="Times New Roman"/>
          <w:color w:val="000000" w:themeColor="text1"/>
          <w:kern w:val="0"/>
          <w:szCs w:val="21"/>
          <w:shd w:val="clear" w:color="auto" w:fill="FFFFFF"/>
        </w:rPr>
        <w:t>备注：校外兼职教师可以是与专业密切相关的企业行业技能工匠、技能大师等。</w:t>
      </w:r>
    </w:p>
    <w:p>
      <w:pPr>
        <w:spacing w:beforeLines="50"/>
        <w:ind w:firstLine="420" w:firstLineChars="200"/>
        <w:rPr>
          <w:rFonts w:ascii="Times New Roman" w:hAnsi="Times New Roman"/>
          <w:color w:val="000000" w:themeColor="text1"/>
          <w:kern w:val="0"/>
          <w:szCs w:val="21"/>
          <w:shd w:val="clear" w:color="auto" w:fill="FFFFFF"/>
        </w:rPr>
      </w:pPr>
    </w:p>
    <w:p>
      <w:pPr>
        <w:spacing w:beforeLines="50"/>
        <w:ind w:firstLine="422" w:firstLineChars="200"/>
        <w:rPr>
          <w:rFonts w:ascii="Times New Roman" w:hAnsi="Times New Roman"/>
          <w:b/>
          <w:color w:val="000000" w:themeColor="text1"/>
          <w:kern w:val="0"/>
          <w:szCs w:val="21"/>
          <w:shd w:val="clear" w:color="auto" w:fill="FFFFFF"/>
        </w:rPr>
      </w:pPr>
    </w:p>
    <w:p>
      <w:pPr>
        <w:spacing w:line="360" w:lineRule="auto"/>
        <w:rPr>
          <w:rFonts w:ascii="Times New Roman" w:hAnsi="Times New Roman" w:eastAsia="黑体"/>
          <w:color w:val="000000" w:themeColor="text1"/>
          <w:kern w:val="0"/>
          <w:sz w:val="28"/>
          <w:szCs w:val="28"/>
        </w:rPr>
      </w:pPr>
      <w:r>
        <w:rPr>
          <w:rFonts w:ascii="Times New Roman" w:hAnsi="Times New Roman" w:eastAsia="黑体"/>
          <w:color w:val="000000" w:themeColor="text1"/>
          <w:kern w:val="0"/>
          <w:sz w:val="28"/>
          <w:szCs w:val="28"/>
        </w:rPr>
        <w:t>附表3</w:t>
      </w:r>
    </w:p>
    <w:p>
      <w:pPr>
        <w:spacing w:line="360" w:lineRule="auto"/>
        <w:rPr>
          <w:rFonts w:ascii="Times New Roman" w:hAnsi="Times New Roman" w:eastAsia="黑体" w:cs="Arial"/>
          <w:color w:val="000000" w:themeColor="text1"/>
          <w:kern w:val="0"/>
          <w:szCs w:val="21"/>
        </w:rPr>
      </w:pPr>
      <w:r>
        <w:rPr>
          <w:rFonts w:hint="eastAsia" w:ascii="Times New Roman" w:hAnsi="Times New Roman" w:eastAsia="黑体"/>
          <w:color w:val="000000" w:themeColor="text1"/>
          <w:kern w:val="0"/>
          <w:sz w:val="28"/>
          <w:szCs w:val="28"/>
        </w:rPr>
        <w:t>农林经济管理专业</w:t>
      </w:r>
      <w:r>
        <w:rPr>
          <w:rFonts w:ascii="Times New Roman" w:hAnsi="Times New Roman" w:eastAsia="黑体"/>
          <w:color w:val="000000" w:themeColor="text1"/>
          <w:kern w:val="0"/>
          <w:sz w:val="28"/>
          <w:szCs w:val="28"/>
        </w:rPr>
        <w:t>（</w:t>
      </w:r>
      <w:r>
        <w:rPr>
          <w:rFonts w:hint="eastAsia" w:ascii="Times New Roman" w:hAnsi="Times New Roman" w:eastAsia="黑体"/>
          <w:color w:val="000000" w:themeColor="text1"/>
          <w:kern w:val="0"/>
          <w:sz w:val="28"/>
          <w:szCs w:val="28"/>
        </w:rPr>
        <w:t>专升本</w:t>
      </w:r>
      <w:r>
        <w:rPr>
          <w:rFonts w:ascii="Times New Roman" w:hAnsi="Times New Roman" w:eastAsia="黑体"/>
          <w:color w:val="000000" w:themeColor="text1"/>
          <w:kern w:val="0"/>
          <w:sz w:val="28"/>
          <w:szCs w:val="28"/>
        </w:rPr>
        <w:t>）</w:t>
      </w:r>
      <w:r>
        <w:rPr>
          <w:rFonts w:hint="eastAsia" w:ascii="Times New Roman" w:hAnsi="Times New Roman" w:eastAsia="黑体"/>
          <w:color w:val="000000" w:themeColor="text1"/>
          <w:kern w:val="0"/>
          <w:sz w:val="28"/>
          <w:szCs w:val="28"/>
        </w:rPr>
        <w:t>建议教材与自学参考书目一览表</w:t>
      </w:r>
    </w:p>
    <w:tbl>
      <w:tblPr>
        <w:tblStyle w:val="6"/>
        <w:tblW w:w="9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4"/>
        <w:gridCol w:w="2389"/>
        <w:gridCol w:w="1297"/>
        <w:gridCol w:w="2835"/>
        <w:gridCol w:w="567"/>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blHeader/>
          <w:jc w:val="center"/>
        </w:trPr>
        <w:tc>
          <w:tcPr>
            <w:tcW w:w="1994" w:type="dxa"/>
            <w:vAlign w:val="center"/>
          </w:tcPr>
          <w:p>
            <w:pPr>
              <w:jc w:val="center"/>
              <w:rPr>
                <w:rFonts w:ascii="Times New Roman" w:hAnsi="Times New Roman"/>
                <w:b/>
                <w:color w:val="000000" w:themeColor="text1"/>
                <w:szCs w:val="21"/>
              </w:rPr>
            </w:pPr>
            <w:r>
              <w:rPr>
                <w:rFonts w:ascii="Times New Roman" w:hAnsi="Times New Roman"/>
                <w:b/>
                <w:color w:val="000000" w:themeColor="text1"/>
                <w:szCs w:val="21"/>
              </w:rPr>
              <w:t>课程名称</w:t>
            </w:r>
          </w:p>
        </w:tc>
        <w:tc>
          <w:tcPr>
            <w:tcW w:w="2389" w:type="dxa"/>
            <w:vAlign w:val="center"/>
          </w:tcPr>
          <w:p>
            <w:pPr>
              <w:jc w:val="center"/>
              <w:rPr>
                <w:rFonts w:ascii="Times New Roman" w:hAnsi="Times New Roman"/>
                <w:b/>
                <w:color w:val="000000" w:themeColor="text1"/>
                <w:szCs w:val="21"/>
              </w:rPr>
            </w:pPr>
            <w:r>
              <w:rPr>
                <w:rFonts w:ascii="Times New Roman" w:hAnsi="Times New Roman"/>
                <w:b/>
                <w:color w:val="000000" w:themeColor="text1"/>
                <w:szCs w:val="21"/>
              </w:rPr>
              <w:t>教材名称</w:t>
            </w:r>
          </w:p>
        </w:tc>
        <w:tc>
          <w:tcPr>
            <w:tcW w:w="1297" w:type="dxa"/>
            <w:vAlign w:val="center"/>
          </w:tcPr>
          <w:p>
            <w:pPr>
              <w:jc w:val="center"/>
              <w:rPr>
                <w:rFonts w:ascii="Times New Roman" w:hAnsi="Times New Roman"/>
                <w:b/>
                <w:color w:val="000000" w:themeColor="text1"/>
                <w:szCs w:val="21"/>
              </w:rPr>
            </w:pPr>
            <w:r>
              <w:rPr>
                <w:rFonts w:ascii="Times New Roman" w:hAnsi="Times New Roman"/>
                <w:b/>
                <w:color w:val="000000" w:themeColor="text1"/>
                <w:szCs w:val="21"/>
              </w:rPr>
              <w:t>作者</w:t>
            </w:r>
          </w:p>
        </w:tc>
        <w:tc>
          <w:tcPr>
            <w:tcW w:w="2835" w:type="dxa"/>
            <w:vAlign w:val="center"/>
          </w:tcPr>
          <w:p>
            <w:pPr>
              <w:jc w:val="center"/>
              <w:rPr>
                <w:rFonts w:ascii="Times New Roman" w:hAnsi="Times New Roman"/>
                <w:b/>
                <w:color w:val="000000" w:themeColor="text1"/>
                <w:szCs w:val="21"/>
              </w:rPr>
            </w:pPr>
            <w:r>
              <w:rPr>
                <w:rFonts w:ascii="Times New Roman" w:hAnsi="Times New Roman"/>
                <w:b/>
                <w:color w:val="000000" w:themeColor="text1"/>
                <w:szCs w:val="21"/>
              </w:rPr>
              <w:t>出版社、出版年、ISBN</w:t>
            </w:r>
          </w:p>
        </w:tc>
        <w:tc>
          <w:tcPr>
            <w:tcW w:w="567" w:type="dxa"/>
            <w:vAlign w:val="center"/>
          </w:tcPr>
          <w:p>
            <w:pPr>
              <w:jc w:val="center"/>
              <w:rPr>
                <w:rFonts w:ascii="Times New Roman" w:hAnsi="Times New Roman"/>
                <w:b/>
                <w:color w:val="000000" w:themeColor="text1"/>
                <w:szCs w:val="21"/>
              </w:rPr>
            </w:pPr>
            <w:r>
              <w:rPr>
                <w:rFonts w:ascii="Times New Roman" w:hAnsi="Times New Roman"/>
                <w:b/>
                <w:color w:val="000000" w:themeColor="text1"/>
                <w:szCs w:val="21"/>
              </w:rPr>
              <w:t>选用</w:t>
            </w:r>
          </w:p>
        </w:tc>
        <w:tc>
          <w:tcPr>
            <w:tcW w:w="660" w:type="dxa"/>
            <w:vAlign w:val="center"/>
          </w:tcPr>
          <w:p>
            <w:pPr>
              <w:jc w:val="left"/>
              <w:rPr>
                <w:rFonts w:ascii="Times New Roman" w:hAnsi="Times New Roman"/>
                <w:b/>
                <w:color w:val="000000" w:themeColor="text1"/>
                <w:szCs w:val="21"/>
              </w:rPr>
            </w:pPr>
            <w:r>
              <w:rPr>
                <w:rFonts w:ascii="Times New Roman" w:hAnsi="Times New Roman"/>
                <w:b/>
                <w:color w:val="000000" w:themeColor="text1"/>
                <w:szCs w:val="21"/>
              </w:rPr>
              <w:t>自学用书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rPr>
                <w:rFonts w:ascii="Times New Roman" w:hAnsi="Times New Roman"/>
                <w:color w:val="000000" w:themeColor="text1"/>
                <w:szCs w:val="21"/>
              </w:rPr>
            </w:pPr>
            <w:r>
              <w:rPr>
                <w:rFonts w:hint="eastAsia" w:ascii="Times New Roman" w:hAnsi="Times New Roman"/>
                <w:color w:val="000000" w:themeColor="text1"/>
                <w:szCs w:val="21"/>
              </w:rPr>
              <w:t>马克思主义基本原理概论</w:t>
            </w:r>
          </w:p>
        </w:tc>
        <w:tc>
          <w:tcPr>
            <w:tcW w:w="2389" w:type="dxa"/>
            <w:vAlign w:val="center"/>
          </w:tcPr>
          <w:p>
            <w:pPr>
              <w:adjustRightInd w:val="0"/>
              <w:snapToGrid w:val="0"/>
              <w:jc w:val="left"/>
              <w:rPr>
                <w:rFonts w:ascii="Times New Roman" w:hAnsi="Times New Roman" w:cs="宋体"/>
                <w:color w:val="000000" w:themeColor="text1"/>
                <w:szCs w:val="21"/>
              </w:rPr>
            </w:pPr>
            <w:r>
              <w:rPr>
                <w:rFonts w:hint="eastAsia" w:ascii="Times New Roman" w:hAnsi="Times New Roman" w:cs="宋体"/>
                <w:color w:val="000000" w:themeColor="text1"/>
                <w:szCs w:val="21"/>
              </w:rPr>
              <w:t>马克思主义基本原理概论</w:t>
            </w:r>
          </w:p>
        </w:tc>
        <w:tc>
          <w:tcPr>
            <w:tcW w:w="1297" w:type="dxa"/>
            <w:vAlign w:val="center"/>
          </w:tcPr>
          <w:p>
            <w:pPr>
              <w:adjustRightInd w:val="0"/>
              <w:snapToGrid w:val="0"/>
              <w:jc w:val="left"/>
              <w:rPr>
                <w:rFonts w:ascii="Times New Roman" w:hAnsi="Times New Roman" w:cs="宋体"/>
                <w:color w:val="000000" w:themeColor="text1"/>
                <w:szCs w:val="21"/>
              </w:rPr>
            </w:pPr>
            <w:r>
              <w:rPr>
                <w:rFonts w:hint="eastAsia" w:ascii="Times New Roman" w:hAnsi="Times New Roman" w:cs="宋体"/>
                <w:color w:val="000000" w:themeColor="text1"/>
                <w:szCs w:val="21"/>
              </w:rPr>
              <w:t>本书编写组</w:t>
            </w:r>
          </w:p>
        </w:tc>
        <w:tc>
          <w:tcPr>
            <w:tcW w:w="2835" w:type="dxa"/>
            <w:vAlign w:val="center"/>
          </w:tcPr>
          <w:p>
            <w:pPr>
              <w:adjustRightInd w:val="0"/>
              <w:snapToGrid w:val="0"/>
              <w:jc w:val="left"/>
              <w:rPr>
                <w:rFonts w:ascii="Times New Roman" w:hAnsi="Times New Roman" w:cs="宋体"/>
                <w:color w:val="000000" w:themeColor="text1"/>
                <w:szCs w:val="21"/>
              </w:rPr>
            </w:pPr>
            <w:r>
              <w:rPr>
                <w:rFonts w:hint="eastAsia" w:ascii="Times New Roman" w:hAnsi="Times New Roman" w:cs="宋体"/>
                <w:color w:val="000000" w:themeColor="text1"/>
                <w:szCs w:val="21"/>
              </w:rPr>
              <w:t>高等教育出版社，</w:t>
            </w:r>
            <w:r>
              <w:rPr>
                <w:rFonts w:hint="eastAsia" w:ascii="Times New Roman" w:hAnsi="Times New Roman"/>
                <w:color w:val="000000" w:themeColor="text1"/>
                <w:szCs w:val="21"/>
              </w:rPr>
              <w:t>2018</w:t>
            </w:r>
            <w:r>
              <w:rPr>
                <w:rFonts w:ascii="Times New Roman" w:hAnsi="Times New Roman"/>
                <w:color w:val="000000" w:themeColor="text1"/>
                <w:szCs w:val="21"/>
              </w:rPr>
              <w:t>年版</w:t>
            </w:r>
            <w:r>
              <w:rPr>
                <w:rFonts w:hint="eastAsia" w:ascii="Times New Roman" w:hAnsi="Times New Roman"/>
                <w:color w:val="000000" w:themeColor="text1"/>
                <w:szCs w:val="21"/>
              </w:rPr>
              <w:t>，</w:t>
            </w:r>
          </w:p>
          <w:p>
            <w:pPr>
              <w:adjustRightInd w:val="0"/>
              <w:snapToGrid w:val="0"/>
              <w:jc w:val="left"/>
              <w:rPr>
                <w:rFonts w:ascii="Times New Roman" w:hAnsi="Times New Roman" w:cs="宋体"/>
                <w:color w:val="000000" w:themeColor="text1"/>
                <w:szCs w:val="21"/>
              </w:rPr>
            </w:pPr>
            <w:r>
              <w:rPr>
                <w:rFonts w:ascii="Times New Roman" w:hAnsi="Times New Roman"/>
                <w:color w:val="000000" w:themeColor="text1"/>
                <w:szCs w:val="21"/>
              </w:rPr>
              <w:t>ISBN：</w:t>
            </w:r>
            <w:r>
              <w:rPr>
                <w:rFonts w:hint="eastAsia" w:ascii="Times New Roman" w:hAnsi="Times New Roman" w:cs="宋体"/>
                <w:color w:val="000000" w:themeColor="text1"/>
                <w:szCs w:val="21"/>
              </w:rPr>
              <w:t>9787040494792</w:t>
            </w:r>
          </w:p>
        </w:tc>
        <w:tc>
          <w:tcPr>
            <w:tcW w:w="567" w:type="dxa"/>
            <w:vAlign w:val="center"/>
          </w:tcPr>
          <w:p>
            <w:pPr>
              <w:jc w:val="left"/>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中国近现代史纲要</w:t>
            </w:r>
          </w:p>
        </w:tc>
        <w:tc>
          <w:tcPr>
            <w:tcW w:w="2389" w:type="dxa"/>
            <w:vAlign w:val="center"/>
          </w:tcPr>
          <w:p>
            <w:pPr>
              <w:adjustRightInd w:val="0"/>
              <w:snapToGrid w:val="0"/>
              <w:jc w:val="left"/>
              <w:rPr>
                <w:rFonts w:ascii="Times New Roman" w:hAnsi="Times New Roman" w:cs="宋体"/>
                <w:color w:val="000000" w:themeColor="text1"/>
                <w:szCs w:val="21"/>
              </w:rPr>
            </w:pPr>
            <w:r>
              <w:rPr>
                <w:rFonts w:hint="eastAsia" w:ascii="Times New Roman" w:hAnsi="Times New Roman" w:cs="宋体"/>
                <w:color w:val="000000" w:themeColor="text1"/>
                <w:szCs w:val="21"/>
              </w:rPr>
              <w:t>中国近现代史纲要</w:t>
            </w:r>
          </w:p>
        </w:tc>
        <w:tc>
          <w:tcPr>
            <w:tcW w:w="1297" w:type="dxa"/>
            <w:vAlign w:val="center"/>
          </w:tcPr>
          <w:p>
            <w:pPr>
              <w:adjustRightInd w:val="0"/>
              <w:snapToGrid w:val="0"/>
              <w:jc w:val="left"/>
              <w:rPr>
                <w:rFonts w:ascii="Times New Roman" w:hAnsi="Times New Roman" w:cs="宋体"/>
                <w:color w:val="000000" w:themeColor="text1"/>
                <w:szCs w:val="21"/>
              </w:rPr>
            </w:pPr>
            <w:r>
              <w:rPr>
                <w:rFonts w:hint="eastAsia" w:ascii="Times New Roman" w:hAnsi="Times New Roman" w:cs="宋体"/>
                <w:color w:val="000000" w:themeColor="text1"/>
                <w:szCs w:val="21"/>
              </w:rPr>
              <w:t>本书编写组</w:t>
            </w:r>
          </w:p>
        </w:tc>
        <w:tc>
          <w:tcPr>
            <w:tcW w:w="2835" w:type="dxa"/>
            <w:vAlign w:val="center"/>
          </w:tcPr>
          <w:p>
            <w:pPr>
              <w:adjustRightInd w:val="0"/>
              <w:snapToGrid w:val="0"/>
              <w:jc w:val="left"/>
              <w:rPr>
                <w:rFonts w:ascii="Times New Roman" w:hAnsi="Times New Roman" w:cs="宋体"/>
                <w:color w:val="000000" w:themeColor="text1"/>
                <w:szCs w:val="21"/>
              </w:rPr>
            </w:pPr>
            <w:r>
              <w:rPr>
                <w:rFonts w:hint="eastAsia" w:ascii="Times New Roman" w:hAnsi="Times New Roman" w:cs="宋体"/>
                <w:color w:val="000000" w:themeColor="text1"/>
                <w:szCs w:val="21"/>
              </w:rPr>
              <w:t>高等教育出版社，</w:t>
            </w:r>
            <w:r>
              <w:rPr>
                <w:rFonts w:hint="eastAsia" w:ascii="Times New Roman" w:hAnsi="Times New Roman"/>
                <w:color w:val="000000" w:themeColor="text1"/>
                <w:szCs w:val="21"/>
              </w:rPr>
              <w:t>2018</w:t>
            </w:r>
            <w:r>
              <w:rPr>
                <w:rFonts w:ascii="Times New Roman" w:hAnsi="Times New Roman"/>
                <w:color w:val="000000" w:themeColor="text1"/>
                <w:szCs w:val="21"/>
              </w:rPr>
              <w:t>年版</w:t>
            </w:r>
            <w:r>
              <w:rPr>
                <w:rFonts w:hint="eastAsia" w:ascii="Times New Roman" w:hAnsi="Times New Roman"/>
                <w:color w:val="000000" w:themeColor="text1"/>
                <w:szCs w:val="21"/>
              </w:rPr>
              <w:t>，</w:t>
            </w:r>
          </w:p>
          <w:p>
            <w:pPr>
              <w:adjustRightInd w:val="0"/>
              <w:snapToGrid w:val="0"/>
              <w:jc w:val="left"/>
              <w:rPr>
                <w:rFonts w:ascii="Times New Roman" w:hAnsi="Times New Roman" w:cs="宋体"/>
                <w:color w:val="000000" w:themeColor="text1"/>
                <w:szCs w:val="21"/>
              </w:rPr>
            </w:pPr>
            <w:r>
              <w:rPr>
                <w:rFonts w:ascii="Times New Roman" w:hAnsi="Times New Roman"/>
                <w:color w:val="000000" w:themeColor="text1"/>
                <w:szCs w:val="21"/>
              </w:rPr>
              <w:t>ISBN：</w:t>
            </w:r>
            <w:r>
              <w:rPr>
                <w:rFonts w:ascii="Times New Roman" w:hAnsi="Times New Roman" w:cs="宋体"/>
                <w:color w:val="000000" w:themeColor="text1"/>
                <w:szCs w:val="21"/>
              </w:rPr>
              <w:t>9787040494839</w:t>
            </w:r>
          </w:p>
        </w:tc>
        <w:tc>
          <w:tcPr>
            <w:tcW w:w="567" w:type="dxa"/>
            <w:vAlign w:val="center"/>
          </w:tcPr>
          <w:p>
            <w:pPr>
              <w:jc w:val="left"/>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马克思主义基本原理概论</w:t>
            </w:r>
          </w:p>
        </w:tc>
        <w:tc>
          <w:tcPr>
            <w:tcW w:w="2389" w:type="dxa"/>
            <w:vAlign w:val="center"/>
          </w:tcPr>
          <w:p>
            <w:pPr>
              <w:jc w:val="left"/>
              <w:rPr>
                <w:rFonts w:ascii="Times New Roman" w:hAnsi="Times New Roman" w:cs="宋体"/>
                <w:color w:val="000000" w:themeColor="text1"/>
                <w:szCs w:val="21"/>
              </w:rPr>
            </w:pPr>
            <w:r>
              <w:rPr>
                <w:rFonts w:hint="eastAsia" w:ascii="Times New Roman" w:hAnsi="Times New Roman" w:cs="宋体"/>
                <w:color w:val="000000" w:themeColor="text1"/>
                <w:szCs w:val="21"/>
              </w:rPr>
              <w:t>马克思主义基本原理概论</w:t>
            </w:r>
          </w:p>
        </w:tc>
        <w:tc>
          <w:tcPr>
            <w:tcW w:w="1297" w:type="dxa"/>
            <w:vAlign w:val="center"/>
          </w:tcPr>
          <w:p>
            <w:pPr>
              <w:jc w:val="center"/>
              <w:rPr>
                <w:rFonts w:ascii="Times New Roman" w:hAnsi="Times New Roman"/>
                <w:color w:val="000000" w:themeColor="text1"/>
                <w:szCs w:val="21"/>
              </w:rPr>
            </w:pPr>
            <w:r>
              <w:rPr>
                <w:rFonts w:hint="eastAsia" w:ascii="Times New Roman" w:hAnsi="Times New Roman" w:cs="宋体"/>
                <w:color w:val="000000" w:themeColor="text1"/>
                <w:szCs w:val="21"/>
              </w:rPr>
              <w:t>本书编写组</w:t>
            </w:r>
          </w:p>
        </w:tc>
        <w:tc>
          <w:tcPr>
            <w:tcW w:w="2835" w:type="dxa"/>
            <w:vAlign w:val="center"/>
          </w:tcPr>
          <w:p>
            <w:pPr>
              <w:adjustRightInd w:val="0"/>
              <w:snapToGrid w:val="0"/>
              <w:jc w:val="left"/>
              <w:rPr>
                <w:rFonts w:ascii="Times New Roman" w:hAnsi="Times New Roman" w:cs="宋体"/>
                <w:color w:val="000000" w:themeColor="text1"/>
                <w:szCs w:val="21"/>
              </w:rPr>
            </w:pPr>
            <w:r>
              <w:rPr>
                <w:rFonts w:hint="eastAsia" w:ascii="Times New Roman" w:hAnsi="Times New Roman" w:cs="宋体"/>
                <w:color w:val="000000" w:themeColor="text1"/>
                <w:szCs w:val="21"/>
              </w:rPr>
              <w:t>高等教育出版社，</w:t>
            </w:r>
            <w:r>
              <w:rPr>
                <w:rFonts w:hint="eastAsia" w:ascii="Times New Roman" w:hAnsi="Times New Roman"/>
                <w:color w:val="000000" w:themeColor="text1"/>
                <w:szCs w:val="21"/>
              </w:rPr>
              <w:t>2021</w:t>
            </w:r>
            <w:r>
              <w:rPr>
                <w:rFonts w:ascii="Times New Roman" w:hAnsi="Times New Roman"/>
                <w:color w:val="000000" w:themeColor="text1"/>
                <w:szCs w:val="21"/>
              </w:rPr>
              <w:t>年版</w:t>
            </w:r>
            <w:r>
              <w:rPr>
                <w:rFonts w:hint="eastAsia" w:ascii="Times New Roman" w:hAnsi="Times New Roman"/>
                <w:color w:val="000000" w:themeColor="text1"/>
                <w:szCs w:val="21"/>
              </w:rPr>
              <w:t>，</w:t>
            </w:r>
          </w:p>
          <w:p>
            <w:pPr>
              <w:jc w:val="center"/>
              <w:rPr>
                <w:rFonts w:ascii="Times New Roman" w:hAnsi="Times New Roman"/>
                <w:color w:val="000000" w:themeColor="text1"/>
                <w:szCs w:val="21"/>
              </w:rPr>
            </w:pPr>
            <w:r>
              <w:rPr>
                <w:rFonts w:ascii="Times New Roman" w:hAnsi="Times New Roman"/>
                <w:color w:val="000000" w:themeColor="text1"/>
                <w:szCs w:val="21"/>
              </w:rPr>
              <w:t>ISBN：</w:t>
            </w:r>
            <w:r>
              <w:rPr>
                <w:rFonts w:ascii="Times New Roman" w:hAnsi="Times New Roman" w:cs="宋体"/>
                <w:color w:val="000000" w:themeColor="text1"/>
                <w:szCs w:val="21"/>
              </w:rPr>
              <w:t>9787040</w:t>
            </w:r>
            <w:r>
              <w:rPr>
                <w:rFonts w:hint="eastAsia" w:ascii="Times New Roman" w:hAnsi="Times New Roman" w:cs="宋体"/>
                <w:color w:val="000000" w:themeColor="text1"/>
                <w:szCs w:val="21"/>
              </w:rPr>
              <w:t>566208</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毛泽东思想和中国特色社会主义理论体系概论</w:t>
            </w:r>
          </w:p>
        </w:tc>
        <w:tc>
          <w:tcPr>
            <w:tcW w:w="2389" w:type="dxa"/>
            <w:vAlign w:val="center"/>
          </w:tcPr>
          <w:p>
            <w:pPr>
              <w:jc w:val="left"/>
              <w:rPr>
                <w:rFonts w:ascii="Times New Roman" w:hAnsi="Times New Roman"/>
                <w:color w:val="000000" w:themeColor="text1"/>
                <w:szCs w:val="21"/>
              </w:rPr>
            </w:pPr>
            <w:r>
              <w:rPr>
                <w:rFonts w:hint="eastAsia" w:ascii="Times New Roman" w:hAnsi="Times New Roman"/>
                <w:color w:val="000000" w:themeColor="text1"/>
                <w:szCs w:val="21"/>
              </w:rPr>
              <w:t>毛泽东思想和中国特色社会主义理论体系概论</w:t>
            </w:r>
          </w:p>
        </w:tc>
        <w:tc>
          <w:tcPr>
            <w:tcW w:w="1297" w:type="dxa"/>
            <w:vAlign w:val="center"/>
          </w:tcPr>
          <w:p>
            <w:pPr>
              <w:jc w:val="center"/>
              <w:rPr>
                <w:rFonts w:ascii="Times New Roman" w:hAnsi="Times New Roman"/>
                <w:color w:val="000000" w:themeColor="text1"/>
                <w:szCs w:val="21"/>
              </w:rPr>
            </w:pPr>
            <w:r>
              <w:rPr>
                <w:rFonts w:hint="eastAsia" w:ascii="Times New Roman" w:hAnsi="Times New Roman" w:cs="宋体"/>
                <w:color w:val="000000" w:themeColor="text1"/>
                <w:szCs w:val="21"/>
              </w:rPr>
              <w:t>本书编写组</w:t>
            </w:r>
          </w:p>
        </w:tc>
        <w:tc>
          <w:tcPr>
            <w:tcW w:w="2835" w:type="dxa"/>
            <w:vAlign w:val="center"/>
          </w:tcPr>
          <w:p>
            <w:pPr>
              <w:adjustRightInd w:val="0"/>
              <w:snapToGrid w:val="0"/>
              <w:jc w:val="left"/>
              <w:rPr>
                <w:rFonts w:ascii="Times New Roman" w:hAnsi="Times New Roman" w:cs="宋体"/>
                <w:color w:val="000000" w:themeColor="text1"/>
                <w:szCs w:val="21"/>
              </w:rPr>
            </w:pPr>
            <w:r>
              <w:rPr>
                <w:rFonts w:hint="eastAsia" w:ascii="Times New Roman" w:hAnsi="Times New Roman" w:cs="宋体"/>
                <w:color w:val="000000" w:themeColor="text1"/>
                <w:szCs w:val="21"/>
              </w:rPr>
              <w:t>高等教育出版社，</w:t>
            </w:r>
            <w:r>
              <w:rPr>
                <w:rFonts w:hint="eastAsia" w:ascii="Times New Roman" w:hAnsi="Times New Roman"/>
                <w:color w:val="000000" w:themeColor="text1"/>
                <w:szCs w:val="21"/>
              </w:rPr>
              <w:t>2021</w:t>
            </w:r>
            <w:r>
              <w:rPr>
                <w:rFonts w:ascii="Times New Roman" w:hAnsi="Times New Roman"/>
                <w:color w:val="000000" w:themeColor="text1"/>
                <w:szCs w:val="21"/>
              </w:rPr>
              <w:t>年版</w:t>
            </w:r>
            <w:r>
              <w:rPr>
                <w:rFonts w:hint="eastAsia" w:ascii="Times New Roman" w:hAnsi="Times New Roman"/>
                <w:color w:val="000000" w:themeColor="text1"/>
                <w:szCs w:val="21"/>
              </w:rPr>
              <w:t>，</w:t>
            </w:r>
          </w:p>
          <w:p>
            <w:pPr>
              <w:ind w:firstLine="420" w:firstLineChars="200"/>
              <w:jc w:val="center"/>
              <w:rPr>
                <w:rFonts w:ascii="Times New Roman" w:hAnsi="Times New Roman"/>
                <w:color w:val="000000" w:themeColor="text1"/>
                <w:szCs w:val="21"/>
              </w:rPr>
            </w:pPr>
            <w:r>
              <w:rPr>
                <w:rFonts w:ascii="Times New Roman" w:hAnsi="Times New Roman"/>
                <w:color w:val="000000" w:themeColor="text1"/>
                <w:szCs w:val="21"/>
              </w:rPr>
              <w:t>ISBN：</w:t>
            </w:r>
            <w:r>
              <w:rPr>
                <w:rFonts w:ascii="Times New Roman" w:hAnsi="Times New Roman" w:cs="宋体"/>
                <w:color w:val="000000" w:themeColor="text1"/>
                <w:szCs w:val="21"/>
              </w:rPr>
              <w:t>9787040566222</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形势与政策</w:t>
            </w:r>
          </w:p>
        </w:tc>
        <w:tc>
          <w:tcPr>
            <w:tcW w:w="2389" w:type="dxa"/>
            <w:vAlign w:val="center"/>
          </w:tcPr>
          <w:p>
            <w:pPr>
              <w:jc w:val="left"/>
              <w:rPr>
                <w:rFonts w:ascii="Times New Roman" w:hAnsi="Times New Roman"/>
                <w:color w:val="000000" w:themeColor="text1"/>
                <w:szCs w:val="21"/>
              </w:rPr>
            </w:pPr>
            <w:r>
              <w:rPr>
                <w:rFonts w:hint="eastAsia" w:ascii="Times New Roman" w:hAnsi="Times New Roman"/>
                <w:color w:val="000000" w:themeColor="text1"/>
                <w:szCs w:val="21"/>
              </w:rPr>
              <w:t>形势与政策</w:t>
            </w:r>
          </w:p>
        </w:tc>
        <w:tc>
          <w:tcPr>
            <w:tcW w:w="1297" w:type="dxa"/>
            <w:vAlign w:val="center"/>
          </w:tcPr>
          <w:p>
            <w:pPr>
              <w:jc w:val="center"/>
              <w:rPr>
                <w:rFonts w:ascii="Times New Roman" w:hAnsi="Times New Roman"/>
                <w:color w:val="000000" w:themeColor="text1"/>
                <w:szCs w:val="21"/>
              </w:rPr>
            </w:pPr>
            <w:r>
              <w:rPr>
                <w:rFonts w:hint="eastAsia" w:ascii="Times New Roman" w:hAnsi="Times New Roman" w:cs="宋体"/>
                <w:color w:val="000000" w:themeColor="text1"/>
                <w:szCs w:val="21"/>
              </w:rPr>
              <w:t>本书编写组</w:t>
            </w:r>
          </w:p>
        </w:tc>
        <w:tc>
          <w:tcPr>
            <w:tcW w:w="2835" w:type="dxa"/>
            <w:vAlign w:val="center"/>
          </w:tcPr>
          <w:p>
            <w:pPr>
              <w:adjustRightInd w:val="0"/>
              <w:snapToGrid w:val="0"/>
              <w:jc w:val="left"/>
              <w:rPr>
                <w:rFonts w:ascii="Times New Roman" w:hAnsi="Times New Roman" w:cs="宋体"/>
                <w:color w:val="000000" w:themeColor="text1"/>
                <w:szCs w:val="21"/>
              </w:rPr>
            </w:pPr>
            <w:r>
              <w:rPr>
                <w:rFonts w:hint="eastAsia" w:ascii="Times New Roman" w:hAnsi="Times New Roman" w:cs="宋体"/>
                <w:color w:val="000000" w:themeColor="text1"/>
                <w:szCs w:val="21"/>
              </w:rPr>
              <w:t>高等教育出版社，</w:t>
            </w:r>
            <w:r>
              <w:rPr>
                <w:rFonts w:hint="eastAsia" w:ascii="Times New Roman" w:hAnsi="Times New Roman"/>
                <w:color w:val="000000" w:themeColor="text1"/>
                <w:szCs w:val="21"/>
              </w:rPr>
              <w:t>2021</w:t>
            </w:r>
            <w:r>
              <w:rPr>
                <w:rFonts w:ascii="Times New Roman" w:hAnsi="Times New Roman"/>
                <w:color w:val="000000" w:themeColor="text1"/>
                <w:szCs w:val="21"/>
              </w:rPr>
              <w:t>年版</w:t>
            </w:r>
            <w:r>
              <w:rPr>
                <w:rFonts w:hint="eastAsia" w:ascii="Times New Roman" w:hAnsi="Times New Roman"/>
                <w:color w:val="000000" w:themeColor="text1"/>
                <w:szCs w:val="21"/>
              </w:rPr>
              <w:t>，</w:t>
            </w:r>
          </w:p>
          <w:p>
            <w:pPr>
              <w:ind w:firstLine="420" w:firstLineChars="200"/>
              <w:jc w:val="center"/>
              <w:rPr>
                <w:rFonts w:ascii="Times New Roman" w:hAnsi="Times New Roman"/>
                <w:color w:val="000000" w:themeColor="text1"/>
                <w:szCs w:val="21"/>
              </w:rPr>
            </w:pPr>
            <w:r>
              <w:rPr>
                <w:rFonts w:ascii="Times New Roman" w:hAnsi="Times New Roman"/>
                <w:color w:val="000000" w:themeColor="text1"/>
                <w:szCs w:val="21"/>
              </w:rPr>
              <w:t>ISBN：</w:t>
            </w:r>
            <w:r>
              <w:rPr>
                <w:rFonts w:ascii="Times New Roman" w:hAnsi="Times New Roman" w:cs="宋体"/>
                <w:color w:val="000000" w:themeColor="text1"/>
                <w:szCs w:val="21"/>
              </w:rPr>
              <w:t>97870405</w:t>
            </w:r>
            <w:r>
              <w:rPr>
                <w:rFonts w:hint="eastAsia" w:ascii="Times New Roman" w:hAnsi="Times New Roman" w:cs="宋体"/>
                <w:color w:val="000000" w:themeColor="text1"/>
                <w:szCs w:val="21"/>
              </w:rPr>
              <w:t>57275</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创新创业基础</w:t>
            </w:r>
          </w:p>
        </w:tc>
        <w:tc>
          <w:tcPr>
            <w:tcW w:w="2389" w:type="dxa"/>
            <w:vAlign w:val="center"/>
          </w:tcPr>
          <w:p>
            <w:pPr>
              <w:jc w:val="left"/>
              <w:rPr>
                <w:rFonts w:ascii="Times New Roman" w:hAnsi="Times New Roman"/>
                <w:color w:val="000000" w:themeColor="text1"/>
                <w:szCs w:val="21"/>
              </w:rPr>
            </w:pPr>
            <w:r>
              <w:rPr>
                <w:rFonts w:hint="eastAsia" w:ascii="Times New Roman" w:hAnsi="Times New Roman"/>
                <w:color w:val="000000" w:themeColor="text1"/>
                <w:szCs w:val="21"/>
              </w:rPr>
              <w:t>创新创业基础</w:t>
            </w:r>
          </w:p>
        </w:tc>
        <w:tc>
          <w:tcPr>
            <w:tcW w:w="1297" w:type="dxa"/>
            <w:vAlign w:val="center"/>
          </w:tcPr>
          <w:p>
            <w:pPr>
              <w:jc w:val="center"/>
              <w:rPr>
                <w:rFonts w:ascii="Times New Roman" w:hAnsi="Times New Roman"/>
                <w:color w:val="000000" w:themeColor="text1"/>
                <w:szCs w:val="21"/>
              </w:rPr>
            </w:pPr>
            <w:r>
              <w:rPr>
                <w:rFonts w:hint="eastAsia" w:ascii="Times New Roman" w:hAnsi="Times New Roman" w:cs="宋体"/>
                <w:color w:val="000000" w:themeColor="text1"/>
                <w:szCs w:val="21"/>
              </w:rPr>
              <w:t>郗婷婷等</w:t>
            </w:r>
          </w:p>
        </w:tc>
        <w:tc>
          <w:tcPr>
            <w:tcW w:w="2835" w:type="dxa"/>
            <w:vAlign w:val="center"/>
          </w:tcPr>
          <w:p>
            <w:pPr>
              <w:adjustRightInd w:val="0"/>
              <w:snapToGrid w:val="0"/>
              <w:jc w:val="left"/>
              <w:rPr>
                <w:rFonts w:ascii="Times New Roman" w:hAnsi="Times New Roman" w:cs="宋体"/>
                <w:color w:val="000000" w:themeColor="text1"/>
                <w:szCs w:val="21"/>
              </w:rPr>
            </w:pPr>
            <w:r>
              <w:rPr>
                <w:rFonts w:hint="eastAsia" w:ascii="Times New Roman" w:hAnsi="Times New Roman" w:cs="宋体"/>
                <w:color w:val="000000" w:themeColor="text1"/>
                <w:szCs w:val="21"/>
              </w:rPr>
              <w:t>清华大学出版社，</w:t>
            </w:r>
            <w:r>
              <w:rPr>
                <w:rFonts w:hint="eastAsia" w:ascii="Times New Roman" w:hAnsi="Times New Roman"/>
                <w:color w:val="000000" w:themeColor="text1"/>
                <w:szCs w:val="21"/>
              </w:rPr>
              <w:t>2021</w:t>
            </w:r>
            <w:r>
              <w:rPr>
                <w:rFonts w:ascii="Times New Roman" w:hAnsi="Times New Roman"/>
                <w:color w:val="000000" w:themeColor="text1"/>
                <w:szCs w:val="21"/>
              </w:rPr>
              <w:t>年版</w:t>
            </w:r>
            <w:r>
              <w:rPr>
                <w:rFonts w:hint="eastAsia" w:ascii="Times New Roman" w:hAnsi="Times New Roman"/>
                <w:color w:val="000000" w:themeColor="text1"/>
                <w:szCs w:val="21"/>
              </w:rPr>
              <w:t>，</w:t>
            </w:r>
          </w:p>
          <w:p>
            <w:pPr>
              <w:jc w:val="center"/>
              <w:rPr>
                <w:rFonts w:ascii="Times New Roman" w:hAnsi="Times New Roman"/>
                <w:color w:val="000000" w:themeColor="text1"/>
                <w:szCs w:val="21"/>
              </w:rPr>
            </w:pPr>
            <w:r>
              <w:rPr>
                <w:rFonts w:ascii="Times New Roman" w:hAnsi="Times New Roman"/>
                <w:color w:val="000000" w:themeColor="text1"/>
                <w:szCs w:val="21"/>
              </w:rPr>
              <w:t>ISBN：</w:t>
            </w:r>
            <w:r>
              <w:rPr>
                <w:rFonts w:ascii="Times New Roman" w:hAnsi="Times New Roman" w:cs="宋体"/>
                <w:color w:val="000000" w:themeColor="text1"/>
                <w:szCs w:val="21"/>
              </w:rPr>
              <w:t>9787302571322</w:t>
            </w:r>
          </w:p>
        </w:tc>
        <w:tc>
          <w:tcPr>
            <w:tcW w:w="567" w:type="dxa"/>
            <w:vAlign w:val="center"/>
          </w:tcPr>
          <w:p>
            <w:pPr>
              <w:jc w:val="center"/>
              <w:rPr>
                <w:rFonts w:ascii="Times New Roman" w:hAnsi="Times New Roman"/>
                <w:color w:val="000000" w:themeColor="text1"/>
                <w:szCs w:val="21"/>
              </w:rPr>
            </w:pPr>
          </w:p>
        </w:tc>
        <w:tc>
          <w:tcPr>
            <w:tcW w:w="660"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乡村振兴战略及中央一号文件解读合作社规范运营</w:t>
            </w:r>
          </w:p>
        </w:tc>
        <w:tc>
          <w:tcPr>
            <w:tcW w:w="2389" w:type="dxa"/>
            <w:vAlign w:val="center"/>
          </w:tcPr>
          <w:p>
            <w:pPr>
              <w:jc w:val="left"/>
              <w:rPr>
                <w:rFonts w:ascii="Times New Roman" w:hAnsi="Times New Roman"/>
                <w:color w:val="000000" w:themeColor="text1"/>
                <w:szCs w:val="21"/>
              </w:rPr>
            </w:pPr>
            <w:r>
              <w:rPr>
                <w:rFonts w:hint="eastAsia" w:ascii="Times New Roman" w:hAnsi="Times New Roman"/>
                <w:color w:val="000000" w:themeColor="text1"/>
                <w:szCs w:val="21"/>
              </w:rPr>
              <w:t>乡村振兴战略导读</w:t>
            </w:r>
          </w:p>
        </w:tc>
        <w:tc>
          <w:tcPr>
            <w:tcW w:w="129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蒲实、袁威</w:t>
            </w:r>
          </w:p>
        </w:tc>
        <w:tc>
          <w:tcPr>
            <w:tcW w:w="2835" w:type="dxa"/>
            <w:vAlign w:val="center"/>
          </w:tcPr>
          <w:p>
            <w:pPr>
              <w:adjustRightInd w:val="0"/>
              <w:snapToGrid w:val="0"/>
              <w:jc w:val="left"/>
              <w:rPr>
                <w:rFonts w:ascii="Times New Roman" w:hAnsi="Times New Roman" w:cs="宋体"/>
                <w:color w:val="000000" w:themeColor="text1"/>
                <w:szCs w:val="21"/>
              </w:rPr>
            </w:pPr>
            <w:r>
              <w:rPr>
                <w:rFonts w:hint="eastAsia" w:ascii="Times New Roman" w:hAnsi="Times New Roman" w:cs="宋体"/>
                <w:color w:val="000000" w:themeColor="text1"/>
                <w:szCs w:val="21"/>
              </w:rPr>
              <w:t>国家行政管理出版社，</w:t>
            </w:r>
            <w:r>
              <w:rPr>
                <w:rFonts w:hint="eastAsia" w:ascii="Times New Roman" w:hAnsi="Times New Roman"/>
                <w:color w:val="000000" w:themeColor="text1"/>
                <w:szCs w:val="21"/>
              </w:rPr>
              <w:t>2021</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9787515025193</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农业会计基本知识</w:t>
            </w:r>
          </w:p>
        </w:tc>
        <w:tc>
          <w:tcPr>
            <w:tcW w:w="2389" w:type="dxa"/>
            <w:vAlign w:val="center"/>
          </w:tcPr>
          <w:p>
            <w:pPr>
              <w:jc w:val="left"/>
              <w:rPr>
                <w:rFonts w:ascii="Times New Roman" w:hAnsi="Times New Roman"/>
                <w:color w:val="000000" w:themeColor="text1"/>
                <w:szCs w:val="21"/>
              </w:rPr>
            </w:pPr>
            <w:r>
              <w:rPr>
                <w:rFonts w:hint="eastAsia" w:ascii="Times New Roman" w:hAnsi="Times New Roman"/>
                <w:color w:val="000000" w:themeColor="text1"/>
                <w:szCs w:val="21"/>
              </w:rPr>
              <w:t>会计基础与操作——会计基础知识</w:t>
            </w:r>
          </w:p>
        </w:tc>
        <w:tc>
          <w:tcPr>
            <w:tcW w:w="129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柯于珍</w:t>
            </w:r>
          </w:p>
        </w:tc>
        <w:tc>
          <w:tcPr>
            <w:tcW w:w="2835" w:type="dxa"/>
          </w:tcPr>
          <w:p>
            <w:pPr>
              <w:rPr>
                <w:color w:val="000000" w:themeColor="text1"/>
              </w:rPr>
            </w:pPr>
            <w:r>
              <w:rPr>
                <w:rFonts w:hint="eastAsia" w:ascii="Times New Roman" w:hAnsi="Times New Roman" w:cs="宋体"/>
                <w:color w:val="000000" w:themeColor="text1"/>
                <w:szCs w:val="21"/>
              </w:rPr>
              <w:t>经济科学出版社，</w:t>
            </w:r>
            <w:r>
              <w:rPr>
                <w:rFonts w:hint="eastAsia" w:ascii="Times New Roman" w:hAnsi="Times New Roman"/>
                <w:color w:val="000000" w:themeColor="text1"/>
                <w:szCs w:val="21"/>
              </w:rPr>
              <w:t>2018</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9787514195095</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农业生产社会化服务</w:t>
            </w:r>
          </w:p>
        </w:tc>
        <w:tc>
          <w:tcPr>
            <w:tcW w:w="2389" w:type="dxa"/>
            <w:vAlign w:val="center"/>
          </w:tcPr>
          <w:p>
            <w:pPr>
              <w:jc w:val="left"/>
              <w:rPr>
                <w:rFonts w:ascii="Times New Roman" w:hAnsi="Times New Roman"/>
                <w:color w:val="000000" w:themeColor="text1"/>
                <w:szCs w:val="21"/>
              </w:rPr>
            </w:pPr>
            <w:r>
              <w:rPr>
                <w:rFonts w:hint="eastAsia" w:ascii="Times New Roman" w:hAnsi="Times New Roman"/>
                <w:color w:val="000000" w:themeColor="text1"/>
                <w:szCs w:val="21"/>
              </w:rPr>
              <w:t>农业综合生产能力与农业社会化服务农业软科学研究</w:t>
            </w:r>
          </w:p>
        </w:tc>
        <w:tc>
          <w:tcPr>
            <w:tcW w:w="1297"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本书编写组</w:t>
            </w:r>
          </w:p>
        </w:tc>
        <w:tc>
          <w:tcPr>
            <w:tcW w:w="2835" w:type="dxa"/>
          </w:tcPr>
          <w:p>
            <w:pPr>
              <w:rPr>
                <w:color w:val="000000" w:themeColor="text1"/>
              </w:rPr>
            </w:pPr>
            <w:r>
              <w:rPr>
                <w:rFonts w:hint="eastAsia" w:ascii="Times New Roman" w:hAnsi="Times New Roman" w:cs="宋体"/>
                <w:color w:val="000000" w:themeColor="text1"/>
                <w:szCs w:val="21"/>
              </w:rPr>
              <w:t>中国财政经济出版社，</w:t>
            </w:r>
            <w:r>
              <w:rPr>
                <w:rFonts w:hint="eastAsia" w:ascii="Times New Roman" w:hAnsi="Times New Roman"/>
                <w:color w:val="000000" w:themeColor="text1"/>
                <w:szCs w:val="21"/>
              </w:rPr>
              <w:t>2010</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9787509524008</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农产品电子商务</w:t>
            </w:r>
          </w:p>
        </w:tc>
        <w:tc>
          <w:tcPr>
            <w:tcW w:w="2389" w:type="dxa"/>
            <w:vAlign w:val="center"/>
          </w:tcPr>
          <w:p>
            <w:pPr>
              <w:jc w:val="left"/>
              <w:rPr>
                <w:rFonts w:ascii="Times New Roman" w:hAnsi="Times New Roman"/>
                <w:color w:val="000000" w:themeColor="text1"/>
                <w:szCs w:val="21"/>
              </w:rPr>
            </w:pPr>
            <w:r>
              <w:rPr>
                <w:rFonts w:hint="eastAsia" w:ascii="Times New Roman" w:hAnsi="Times New Roman"/>
                <w:color w:val="000000" w:themeColor="text1"/>
                <w:szCs w:val="21"/>
              </w:rPr>
              <w:t>农产品电子商务实务</w:t>
            </w:r>
          </w:p>
        </w:tc>
        <w:tc>
          <w:tcPr>
            <w:tcW w:w="129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杜理明</w:t>
            </w:r>
          </w:p>
        </w:tc>
        <w:tc>
          <w:tcPr>
            <w:tcW w:w="2835" w:type="dxa"/>
          </w:tcPr>
          <w:p>
            <w:pPr>
              <w:rPr>
                <w:color w:val="000000" w:themeColor="text1"/>
              </w:rPr>
            </w:pPr>
            <w:r>
              <w:rPr>
                <w:rFonts w:hint="eastAsia" w:ascii="Times New Roman" w:hAnsi="Times New Roman" w:cs="宋体"/>
                <w:color w:val="000000" w:themeColor="text1"/>
                <w:szCs w:val="21"/>
              </w:rPr>
              <w:t>中国人民大学出版社，</w:t>
            </w:r>
            <w:r>
              <w:rPr>
                <w:rFonts w:hint="eastAsia" w:ascii="Times New Roman" w:hAnsi="Times New Roman"/>
                <w:color w:val="000000" w:themeColor="text1"/>
                <w:szCs w:val="21"/>
              </w:rPr>
              <w:t>2021</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9787300299228</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农业经济学</w:t>
            </w:r>
          </w:p>
        </w:tc>
        <w:tc>
          <w:tcPr>
            <w:tcW w:w="2389" w:type="dxa"/>
            <w:vAlign w:val="center"/>
          </w:tcPr>
          <w:p>
            <w:pPr>
              <w:jc w:val="left"/>
              <w:rPr>
                <w:rFonts w:ascii="Times New Roman" w:hAnsi="Times New Roman"/>
                <w:color w:val="000000" w:themeColor="text1"/>
                <w:szCs w:val="21"/>
              </w:rPr>
            </w:pPr>
            <w:r>
              <w:rPr>
                <w:rFonts w:hint="eastAsia" w:ascii="Times New Roman" w:hAnsi="Times New Roman"/>
                <w:color w:val="000000" w:themeColor="text1"/>
                <w:szCs w:val="21"/>
              </w:rPr>
              <w:t>农业经济学（第二版）</w:t>
            </w:r>
          </w:p>
        </w:tc>
        <w:tc>
          <w:tcPr>
            <w:tcW w:w="1297"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孔祥智</w:t>
            </w:r>
          </w:p>
        </w:tc>
        <w:tc>
          <w:tcPr>
            <w:tcW w:w="2835" w:type="dxa"/>
          </w:tcPr>
          <w:p>
            <w:pPr>
              <w:rPr>
                <w:color w:val="000000" w:themeColor="text1"/>
              </w:rPr>
            </w:pPr>
            <w:r>
              <w:rPr>
                <w:rFonts w:hint="eastAsia" w:ascii="Times New Roman" w:hAnsi="Times New Roman" w:cs="宋体"/>
                <w:color w:val="000000" w:themeColor="text1"/>
                <w:szCs w:val="21"/>
              </w:rPr>
              <w:t>中国人民大学出版社，</w:t>
            </w:r>
            <w:r>
              <w:rPr>
                <w:rFonts w:hint="eastAsia" w:ascii="Times New Roman" w:hAnsi="Times New Roman"/>
                <w:color w:val="000000" w:themeColor="text1"/>
                <w:szCs w:val="21"/>
              </w:rPr>
              <w:t>2019</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9787300270258</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经济法学</w:t>
            </w:r>
          </w:p>
        </w:tc>
        <w:tc>
          <w:tcPr>
            <w:tcW w:w="2389" w:type="dxa"/>
            <w:vAlign w:val="center"/>
          </w:tcPr>
          <w:p>
            <w:pPr>
              <w:jc w:val="left"/>
              <w:rPr>
                <w:rFonts w:ascii="Times New Roman" w:hAnsi="Times New Roman"/>
                <w:color w:val="000000" w:themeColor="text1"/>
                <w:szCs w:val="21"/>
              </w:rPr>
            </w:pPr>
            <w:r>
              <w:rPr>
                <w:rFonts w:hint="eastAsia" w:ascii="Times New Roman" w:hAnsi="Times New Roman"/>
                <w:color w:val="000000" w:themeColor="text1"/>
                <w:szCs w:val="21"/>
              </w:rPr>
              <w:t>经济法学（第二版）</w:t>
            </w:r>
          </w:p>
        </w:tc>
        <w:tc>
          <w:tcPr>
            <w:tcW w:w="1297"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本书编写组</w:t>
            </w:r>
          </w:p>
        </w:tc>
        <w:tc>
          <w:tcPr>
            <w:tcW w:w="2835" w:type="dxa"/>
          </w:tcPr>
          <w:p>
            <w:pPr>
              <w:rPr>
                <w:color w:val="000000" w:themeColor="text1"/>
              </w:rPr>
            </w:pPr>
            <w:r>
              <w:rPr>
                <w:rFonts w:hint="eastAsia" w:ascii="Times New Roman" w:hAnsi="Times New Roman" w:cs="宋体"/>
                <w:color w:val="000000" w:themeColor="text1"/>
                <w:szCs w:val="21"/>
              </w:rPr>
              <w:t>高等教育出版社，</w:t>
            </w:r>
            <w:r>
              <w:rPr>
                <w:rFonts w:hint="eastAsia" w:ascii="Times New Roman" w:hAnsi="Times New Roman"/>
                <w:color w:val="000000" w:themeColor="text1"/>
                <w:szCs w:val="21"/>
              </w:rPr>
              <w:t>2018</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9787040500981</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农业政策学</w:t>
            </w:r>
          </w:p>
        </w:tc>
        <w:tc>
          <w:tcPr>
            <w:tcW w:w="2389" w:type="dxa"/>
            <w:vAlign w:val="center"/>
          </w:tcPr>
          <w:p>
            <w:pPr>
              <w:jc w:val="left"/>
              <w:rPr>
                <w:rFonts w:ascii="Times New Roman" w:hAnsi="Times New Roman"/>
                <w:color w:val="000000" w:themeColor="text1"/>
                <w:szCs w:val="21"/>
              </w:rPr>
            </w:pPr>
            <w:r>
              <w:rPr>
                <w:rFonts w:hint="eastAsia" w:ascii="Times New Roman" w:hAnsi="Times New Roman"/>
                <w:color w:val="000000" w:themeColor="text1"/>
                <w:szCs w:val="21"/>
              </w:rPr>
              <w:t>农业政策学（第二版）</w:t>
            </w:r>
          </w:p>
        </w:tc>
        <w:tc>
          <w:tcPr>
            <w:tcW w:w="1297"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钟甫宁</w:t>
            </w:r>
          </w:p>
        </w:tc>
        <w:tc>
          <w:tcPr>
            <w:tcW w:w="2835" w:type="dxa"/>
          </w:tcPr>
          <w:p>
            <w:pPr>
              <w:rPr>
                <w:color w:val="000000" w:themeColor="text1"/>
              </w:rPr>
            </w:pPr>
            <w:r>
              <w:rPr>
                <w:rFonts w:hint="eastAsia" w:ascii="Times New Roman" w:hAnsi="Times New Roman" w:cs="宋体"/>
                <w:color w:val="000000" w:themeColor="text1"/>
                <w:szCs w:val="21"/>
              </w:rPr>
              <w:t>中国农业出版社，</w:t>
            </w:r>
            <w:r>
              <w:rPr>
                <w:rFonts w:hint="eastAsia" w:ascii="Times New Roman" w:hAnsi="Times New Roman"/>
                <w:color w:val="000000" w:themeColor="text1"/>
                <w:szCs w:val="21"/>
              </w:rPr>
              <w:t>2010</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9787109156180</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林业经济学</w:t>
            </w:r>
          </w:p>
        </w:tc>
        <w:tc>
          <w:tcPr>
            <w:tcW w:w="2389" w:type="dxa"/>
            <w:vAlign w:val="center"/>
          </w:tcPr>
          <w:p>
            <w:pPr>
              <w:jc w:val="left"/>
              <w:rPr>
                <w:rFonts w:ascii="Times New Roman" w:hAnsi="Times New Roman"/>
                <w:color w:val="000000" w:themeColor="text1"/>
                <w:szCs w:val="21"/>
              </w:rPr>
            </w:pPr>
            <w:r>
              <w:rPr>
                <w:rFonts w:hint="eastAsia" w:ascii="Times New Roman" w:hAnsi="Times New Roman"/>
                <w:color w:val="000000" w:themeColor="text1"/>
                <w:szCs w:val="21"/>
              </w:rPr>
              <w:t>林业经济学</w:t>
            </w:r>
          </w:p>
        </w:tc>
        <w:tc>
          <w:tcPr>
            <w:tcW w:w="1297" w:type="dxa"/>
            <w:vAlign w:val="center"/>
          </w:tcPr>
          <w:p>
            <w:pPr>
              <w:rPr>
                <w:rFonts w:ascii="Times New Roman" w:hAnsi="Times New Roman"/>
                <w:color w:val="000000" w:themeColor="text1"/>
                <w:szCs w:val="21"/>
              </w:rPr>
            </w:pPr>
            <w:r>
              <w:rPr>
                <w:rFonts w:ascii="Times New Roman" w:hAnsi="Times New Roman"/>
                <w:color w:val="000000" w:themeColor="text1"/>
                <w:szCs w:val="21"/>
              </w:rPr>
              <w:t>本书编写组</w:t>
            </w:r>
          </w:p>
        </w:tc>
        <w:tc>
          <w:tcPr>
            <w:tcW w:w="2835" w:type="dxa"/>
          </w:tcPr>
          <w:p>
            <w:pPr>
              <w:rPr>
                <w:color w:val="000000" w:themeColor="text1"/>
              </w:rPr>
            </w:pPr>
            <w:r>
              <w:rPr>
                <w:rFonts w:hint="eastAsia" w:ascii="Times New Roman" w:hAnsi="Times New Roman" w:cs="宋体"/>
                <w:color w:val="000000" w:themeColor="text1"/>
                <w:szCs w:val="21"/>
              </w:rPr>
              <w:t>中国林业出版社，</w:t>
            </w:r>
            <w:r>
              <w:rPr>
                <w:rFonts w:hint="eastAsia" w:ascii="Times New Roman" w:hAnsi="Times New Roman"/>
                <w:color w:val="000000" w:themeColor="text1"/>
                <w:szCs w:val="21"/>
              </w:rPr>
              <w:t>2016</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9787521909708</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农业企业经营管理</w:t>
            </w:r>
          </w:p>
        </w:tc>
        <w:tc>
          <w:tcPr>
            <w:tcW w:w="2389" w:type="dxa"/>
            <w:vAlign w:val="center"/>
          </w:tcPr>
          <w:p>
            <w:pPr>
              <w:jc w:val="left"/>
              <w:rPr>
                <w:rFonts w:ascii="Times New Roman" w:hAnsi="Times New Roman"/>
                <w:color w:val="000000" w:themeColor="text1"/>
                <w:szCs w:val="21"/>
              </w:rPr>
            </w:pPr>
            <w:r>
              <w:rPr>
                <w:rFonts w:hint="eastAsia" w:ascii="Times New Roman" w:hAnsi="Times New Roman"/>
                <w:color w:val="000000" w:themeColor="text1"/>
                <w:szCs w:val="21"/>
              </w:rPr>
              <w:t>农业企业经营管理学</w:t>
            </w:r>
          </w:p>
        </w:tc>
        <w:tc>
          <w:tcPr>
            <w:tcW w:w="129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蔡根女</w:t>
            </w:r>
          </w:p>
        </w:tc>
        <w:tc>
          <w:tcPr>
            <w:tcW w:w="2835" w:type="dxa"/>
          </w:tcPr>
          <w:p>
            <w:pPr>
              <w:rPr>
                <w:color w:val="000000" w:themeColor="text1"/>
              </w:rPr>
            </w:pPr>
            <w:r>
              <w:rPr>
                <w:rFonts w:hint="eastAsia" w:ascii="Times New Roman" w:hAnsi="Times New Roman" w:cs="宋体"/>
                <w:color w:val="000000" w:themeColor="text1"/>
                <w:szCs w:val="21"/>
              </w:rPr>
              <w:t>高等教育出版社，</w:t>
            </w:r>
            <w:r>
              <w:rPr>
                <w:rFonts w:hint="eastAsia" w:ascii="Times New Roman" w:hAnsi="Times New Roman"/>
                <w:color w:val="000000" w:themeColor="text1"/>
                <w:szCs w:val="21"/>
              </w:rPr>
              <w:t>2014</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9787040413427</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kern w:val="0"/>
                <w:szCs w:val="21"/>
              </w:rPr>
            </w:pPr>
            <w:r>
              <w:rPr>
                <w:rFonts w:ascii="Times New Roman" w:hAnsi="Times New Roman"/>
                <w:color w:val="000000" w:themeColor="text1"/>
                <w:kern w:val="0"/>
                <w:szCs w:val="21"/>
              </w:rPr>
              <w:t>企业管理专题</w:t>
            </w:r>
          </w:p>
        </w:tc>
        <w:tc>
          <w:tcPr>
            <w:tcW w:w="2389" w:type="dxa"/>
            <w:vAlign w:val="center"/>
          </w:tcPr>
          <w:p>
            <w:pPr>
              <w:jc w:val="left"/>
              <w:rPr>
                <w:rFonts w:ascii="Times New Roman" w:hAnsi="Times New Roman"/>
                <w:color w:val="000000" w:themeColor="text1"/>
                <w:szCs w:val="21"/>
              </w:rPr>
            </w:pPr>
            <w:r>
              <w:rPr>
                <w:rFonts w:hint="eastAsia" w:ascii="Times New Roman" w:hAnsi="Times New Roman"/>
                <w:color w:val="000000" w:themeColor="text1"/>
                <w:szCs w:val="21"/>
              </w:rPr>
              <w:t>管理学</w:t>
            </w:r>
          </w:p>
        </w:tc>
        <w:tc>
          <w:tcPr>
            <w:tcW w:w="1297"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本书编写组</w:t>
            </w:r>
          </w:p>
        </w:tc>
        <w:tc>
          <w:tcPr>
            <w:tcW w:w="2835" w:type="dxa"/>
          </w:tcPr>
          <w:p>
            <w:pPr>
              <w:rPr>
                <w:color w:val="000000" w:themeColor="text1"/>
              </w:rPr>
            </w:pPr>
            <w:r>
              <w:rPr>
                <w:rFonts w:hint="eastAsia" w:ascii="Times New Roman" w:hAnsi="Times New Roman" w:cs="宋体"/>
                <w:color w:val="000000" w:themeColor="text1"/>
                <w:szCs w:val="21"/>
              </w:rPr>
              <w:t>高等教育出版社，</w:t>
            </w:r>
            <w:r>
              <w:rPr>
                <w:rFonts w:hint="eastAsia" w:ascii="Times New Roman" w:hAnsi="Times New Roman"/>
                <w:color w:val="000000" w:themeColor="text1"/>
                <w:szCs w:val="21"/>
              </w:rPr>
              <w:t>2019</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9787040458329</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宏微观经济专题</w:t>
            </w:r>
          </w:p>
        </w:tc>
        <w:tc>
          <w:tcPr>
            <w:tcW w:w="2389" w:type="dxa"/>
            <w:vAlign w:val="center"/>
          </w:tcPr>
          <w:p>
            <w:pPr>
              <w:jc w:val="left"/>
              <w:rPr>
                <w:rFonts w:ascii="Times New Roman" w:hAnsi="Times New Roman"/>
                <w:color w:val="000000" w:themeColor="text1"/>
                <w:szCs w:val="21"/>
              </w:rPr>
            </w:pPr>
            <w:r>
              <w:rPr>
                <w:rFonts w:hint="eastAsia" w:ascii="Times New Roman" w:hAnsi="Times New Roman"/>
                <w:color w:val="000000" w:themeColor="text1"/>
                <w:szCs w:val="21"/>
              </w:rPr>
              <w:t>微观经济学（第七版）</w:t>
            </w:r>
          </w:p>
        </w:tc>
        <w:tc>
          <w:tcPr>
            <w:tcW w:w="1297" w:type="dxa"/>
            <w:vAlign w:val="center"/>
          </w:tcPr>
          <w:p>
            <w:pPr>
              <w:jc w:val="center"/>
              <w:rPr>
                <w:rFonts w:ascii="Times New Roman" w:hAnsi="Times New Roman"/>
                <w:color w:val="000000" w:themeColor="text1"/>
                <w:szCs w:val="21"/>
              </w:rPr>
            </w:pPr>
            <w:r>
              <w:rPr>
                <w:rFonts w:ascii="Times New Roman" w:hAnsi="Times New Roman"/>
                <w:color w:val="000000" w:themeColor="text1"/>
                <w:szCs w:val="21"/>
              </w:rPr>
              <w:t>高鸿业</w:t>
            </w:r>
          </w:p>
        </w:tc>
        <w:tc>
          <w:tcPr>
            <w:tcW w:w="2835" w:type="dxa"/>
          </w:tcPr>
          <w:p>
            <w:pPr>
              <w:rPr>
                <w:color w:val="000000" w:themeColor="text1"/>
              </w:rPr>
            </w:pPr>
            <w:r>
              <w:rPr>
                <w:rFonts w:hint="eastAsia" w:ascii="Times New Roman" w:hAnsi="Times New Roman" w:cs="宋体"/>
                <w:color w:val="000000" w:themeColor="text1"/>
                <w:szCs w:val="21"/>
              </w:rPr>
              <w:t>中国人民大学出版社，</w:t>
            </w:r>
            <w:r>
              <w:rPr>
                <w:rFonts w:hint="eastAsia" w:ascii="Times New Roman" w:hAnsi="Times New Roman"/>
                <w:color w:val="000000" w:themeColor="text1"/>
                <w:szCs w:val="21"/>
              </w:rPr>
              <w:t>2018</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9787300252575</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农产品贸易专题</w:t>
            </w:r>
          </w:p>
        </w:tc>
        <w:tc>
          <w:tcPr>
            <w:tcW w:w="2389" w:type="dxa"/>
            <w:vAlign w:val="center"/>
          </w:tcPr>
          <w:p>
            <w:pPr>
              <w:jc w:val="left"/>
              <w:rPr>
                <w:rFonts w:ascii="Times New Roman" w:hAnsi="Times New Roman"/>
                <w:color w:val="000000" w:themeColor="text1"/>
                <w:szCs w:val="21"/>
              </w:rPr>
            </w:pPr>
            <w:r>
              <w:rPr>
                <w:rFonts w:hint="eastAsia" w:ascii="Times New Roman" w:hAnsi="Times New Roman"/>
                <w:color w:val="000000" w:themeColor="text1"/>
                <w:szCs w:val="21"/>
              </w:rPr>
              <w:t>农产品贸易案例分析</w:t>
            </w:r>
          </w:p>
        </w:tc>
        <w:tc>
          <w:tcPr>
            <w:tcW w:w="129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李华、陈跃雪　</w:t>
            </w:r>
          </w:p>
        </w:tc>
        <w:tc>
          <w:tcPr>
            <w:tcW w:w="2835" w:type="dxa"/>
          </w:tcPr>
          <w:p>
            <w:pPr>
              <w:rPr>
                <w:color w:val="000000" w:themeColor="text1"/>
              </w:rPr>
            </w:pPr>
            <w:r>
              <w:rPr>
                <w:rFonts w:hint="eastAsia" w:ascii="Times New Roman" w:hAnsi="Times New Roman" w:cs="宋体"/>
                <w:color w:val="000000" w:themeColor="text1"/>
                <w:szCs w:val="21"/>
              </w:rPr>
              <w:t>中国农业出版社，</w:t>
            </w:r>
            <w:r>
              <w:rPr>
                <w:rFonts w:hint="eastAsia" w:ascii="Times New Roman" w:hAnsi="Times New Roman"/>
                <w:color w:val="000000" w:themeColor="text1"/>
                <w:szCs w:val="21"/>
              </w:rPr>
              <w:t>2018</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9787109207646</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szCs w:val="21"/>
              </w:rPr>
            </w:pPr>
            <w:r>
              <w:rPr>
                <w:rFonts w:ascii="Times New Roman" w:hAnsi="Times New Roman"/>
                <w:color w:val="000000" w:themeColor="text1"/>
                <w:kern w:val="0"/>
                <w:szCs w:val="21"/>
              </w:rPr>
              <w:t>农村财务会计</w:t>
            </w:r>
          </w:p>
        </w:tc>
        <w:tc>
          <w:tcPr>
            <w:tcW w:w="2389" w:type="dxa"/>
            <w:vAlign w:val="center"/>
          </w:tcPr>
          <w:p>
            <w:pPr>
              <w:jc w:val="left"/>
              <w:rPr>
                <w:rFonts w:ascii="Times New Roman" w:hAnsi="Times New Roman"/>
                <w:color w:val="000000" w:themeColor="text1"/>
                <w:szCs w:val="21"/>
              </w:rPr>
            </w:pPr>
            <w:r>
              <w:rPr>
                <w:rFonts w:hint="eastAsia" w:ascii="Times New Roman" w:hAnsi="Times New Roman"/>
                <w:color w:val="000000" w:themeColor="text1"/>
                <w:szCs w:val="21"/>
              </w:rPr>
              <w:t>村集体经济组织会计实务</w:t>
            </w:r>
          </w:p>
        </w:tc>
        <w:tc>
          <w:tcPr>
            <w:tcW w:w="129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于善雨等</w:t>
            </w:r>
          </w:p>
        </w:tc>
        <w:tc>
          <w:tcPr>
            <w:tcW w:w="2835" w:type="dxa"/>
          </w:tcPr>
          <w:p>
            <w:pPr>
              <w:jc w:val="left"/>
              <w:rPr>
                <w:color w:val="000000" w:themeColor="text1"/>
              </w:rPr>
            </w:pPr>
            <w:r>
              <w:rPr>
                <w:rFonts w:hint="eastAsia" w:ascii="Times New Roman" w:hAnsi="Times New Roman" w:cs="宋体"/>
                <w:color w:val="000000" w:themeColor="text1"/>
                <w:szCs w:val="21"/>
              </w:rPr>
              <w:t>中国农业科学技术出版社，</w:t>
            </w:r>
            <w:r>
              <w:rPr>
                <w:rFonts w:hint="eastAsia" w:ascii="Times New Roman" w:hAnsi="Times New Roman"/>
                <w:color w:val="000000" w:themeColor="text1"/>
                <w:szCs w:val="21"/>
              </w:rPr>
              <w:t>2021</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9787511636706</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kern w:val="0"/>
                <w:szCs w:val="21"/>
              </w:rPr>
            </w:pPr>
            <w:r>
              <w:rPr>
                <w:rFonts w:ascii="Times New Roman" w:hAnsi="Times New Roman"/>
                <w:color w:val="000000" w:themeColor="text1"/>
                <w:kern w:val="0"/>
                <w:szCs w:val="21"/>
              </w:rPr>
              <w:t>农产品营销专题</w:t>
            </w:r>
          </w:p>
        </w:tc>
        <w:tc>
          <w:tcPr>
            <w:tcW w:w="2389" w:type="dxa"/>
            <w:vAlign w:val="center"/>
          </w:tcPr>
          <w:p>
            <w:pPr>
              <w:jc w:val="left"/>
              <w:rPr>
                <w:rFonts w:ascii="Times New Roman" w:hAnsi="Times New Roman"/>
                <w:color w:val="000000" w:themeColor="text1"/>
                <w:szCs w:val="21"/>
              </w:rPr>
            </w:pPr>
            <w:r>
              <w:rPr>
                <w:rFonts w:hint="eastAsia" w:ascii="Times New Roman" w:hAnsi="Times New Roman"/>
                <w:color w:val="000000" w:themeColor="text1"/>
                <w:szCs w:val="21"/>
              </w:rPr>
              <w:t>农产品营销</w:t>
            </w:r>
          </w:p>
        </w:tc>
        <w:tc>
          <w:tcPr>
            <w:tcW w:w="129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张小平</w:t>
            </w:r>
          </w:p>
        </w:tc>
        <w:tc>
          <w:tcPr>
            <w:tcW w:w="2835" w:type="dxa"/>
          </w:tcPr>
          <w:p>
            <w:pPr>
              <w:rPr>
                <w:color w:val="000000" w:themeColor="text1"/>
              </w:rPr>
            </w:pPr>
            <w:r>
              <w:rPr>
                <w:rFonts w:hint="eastAsia" w:ascii="Times New Roman" w:hAnsi="Times New Roman" w:cs="宋体"/>
                <w:color w:val="000000" w:themeColor="text1"/>
                <w:szCs w:val="21"/>
              </w:rPr>
              <w:t>中国农业出版社，</w:t>
            </w:r>
            <w:r>
              <w:rPr>
                <w:rFonts w:hint="eastAsia" w:ascii="Times New Roman" w:hAnsi="Times New Roman"/>
                <w:color w:val="000000" w:themeColor="text1"/>
                <w:szCs w:val="21"/>
              </w:rPr>
              <w:t>2017</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9787109230064</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kern w:val="0"/>
                <w:szCs w:val="21"/>
              </w:rPr>
            </w:pPr>
            <w:r>
              <w:rPr>
                <w:rFonts w:ascii="Times New Roman" w:hAnsi="Times New Roman"/>
                <w:color w:val="000000" w:themeColor="text1"/>
                <w:kern w:val="0"/>
                <w:szCs w:val="21"/>
              </w:rPr>
              <w:t>农产品营销专题</w:t>
            </w:r>
          </w:p>
        </w:tc>
        <w:tc>
          <w:tcPr>
            <w:tcW w:w="2389" w:type="dxa"/>
            <w:vAlign w:val="center"/>
          </w:tcPr>
          <w:p>
            <w:pPr>
              <w:jc w:val="left"/>
              <w:rPr>
                <w:rFonts w:ascii="Times New Roman" w:hAnsi="Times New Roman"/>
                <w:color w:val="000000" w:themeColor="text1"/>
                <w:szCs w:val="21"/>
              </w:rPr>
            </w:pPr>
            <w:r>
              <w:rPr>
                <w:rFonts w:hint="eastAsia" w:ascii="Times New Roman" w:hAnsi="Times New Roman"/>
                <w:color w:val="000000" w:themeColor="text1"/>
                <w:szCs w:val="21"/>
              </w:rPr>
              <w:t>“互联网+”农产品营销</w:t>
            </w:r>
          </w:p>
        </w:tc>
        <w:tc>
          <w:tcPr>
            <w:tcW w:w="129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赵云</w:t>
            </w:r>
          </w:p>
        </w:tc>
        <w:tc>
          <w:tcPr>
            <w:tcW w:w="2835" w:type="dxa"/>
          </w:tcPr>
          <w:p>
            <w:pPr>
              <w:rPr>
                <w:rFonts w:ascii="Times New Roman" w:hAnsi="Times New Roman" w:cs="宋体"/>
                <w:color w:val="000000" w:themeColor="text1"/>
                <w:szCs w:val="21"/>
              </w:rPr>
            </w:pPr>
            <w:r>
              <w:rPr>
                <w:rFonts w:hint="eastAsia" w:ascii="Times New Roman" w:hAnsi="Times New Roman" w:cs="宋体"/>
                <w:color w:val="000000" w:themeColor="text1"/>
                <w:szCs w:val="21"/>
              </w:rPr>
              <w:t>中国农业大学出版社，</w:t>
            </w:r>
            <w:r>
              <w:rPr>
                <w:rFonts w:hint="eastAsia" w:ascii="Times New Roman" w:hAnsi="Times New Roman"/>
                <w:color w:val="000000" w:themeColor="text1"/>
                <w:szCs w:val="21"/>
              </w:rPr>
              <w:t>2016</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9787565517297</w:t>
            </w:r>
          </w:p>
        </w:tc>
        <w:tc>
          <w:tcPr>
            <w:tcW w:w="567" w:type="dxa"/>
            <w:vAlign w:val="center"/>
          </w:tcPr>
          <w:p>
            <w:pPr>
              <w:jc w:val="center"/>
              <w:rPr>
                <w:rFonts w:ascii="Times New Roman" w:hAnsi="Times New Roman"/>
                <w:color w:val="000000" w:themeColor="text1"/>
                <w:szCs w:val="21"/>
              </w:rPr>
            </w:pPr>
          </w:p>
        </w:tc>
        <w:tc>
          <w:tcPr>
            <w:tcW w:w="660"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kern w:val="0"/>
                <w:szCs w:val="21"/>
              </w:rPr>
            </w:pPr>
            <w:r>
              <w:rPr>
                <w:rFonts w:ascii="Times New Roman" w:hAnsi="Times New Roman"/>
                <w:color w:val="000000" w:themeColor="text1"/>
                <w:kern w:val="0"/>
                <w:szCs w:val="21"/>
              </w:rPr>
              <w:t>果树栽培技术专题</w:t>
            </w:r>
          </w:p>
        </w:tc>
        <w:tc>
          <w:tcPr>
            <w:tcW w:w="2389" w:type="dxa"/>
            <w:vAlign w:val="center"/>
          </w:tcPr>
          <w:p>
            <w:pPr>
              <w:jc w:val="left"/>
              <w:rPr>
                <w:rFonts w:ascii="Times New Roman" w:hAnsi="Times New Roman"/>
                <w:color w:val="000000" w:themeColor="text1"/>
                <w:szCs w:val="21"/>
              </w:rPr>
            </w:pPr>
            <w:r>
              <w:rPr>
                <w:rFonts w:hint="eastAsia" w:ascii="Times New Roman" w:hAnsi="Times New Roman"/>
                <w:color w:val="000000" w:themeColor="text1"/>
                <w:szCs w:val="21"/>
              </w:rPr>
              <w:t>果树栽培技术</w:t>
            </w:r>
          </w:p>
        </w:tc>
        <w:tc>
          <w:tcPr>
            <w:tcW w:w="129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黄海帆等</w:t>
            </w:r>
          </w:p>
        </w:tc>
        <w:tc>
          <w:tcPr>
            <w:tcW w:w="2835" w:type="dxa"/>
          </w:tcPr>
          <w:p>
            <w:pPr>
              <w:rPr>
                <w:color w:val="000000" w:themeColor="text1"/>
              </w:rPr>
            </w:pPr>
            <w:r>
              <w:rPr>
                <w:rFonts w:hint="eastAsia" w:ascii="Times New Roman" w:hAnsi="Times New Roman" w:cs="宋体"/>
                <w:color w:val="000000" w:themeColor="text1"/>
                <w:szCs w:val="21"/>
              </w:rPr>
              <w:t>中国农业科学技术出版社，</w:t>
            </w:r>
            <w:r>
              <w:rPr>
                <w:rFonts w:hint="eastAsia" w:ascii="Times New Roman" w:hAnsi="Times New Roman"/>
                <w:color w:val="000000" w:themeColor="text1"/>
                <w:szCs w:val="21"/>
              </w:rPr>
              <w:t>2015</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9787511617583</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94" w:type="dxa"/>
            <w:vAlign w:val="center"/>
          </w:tcPr>
          <w:p>
            <w:pPr>
              <w:jc w:val="center"/>
              <w:rPr>
                <w:rFonts w:ascii="Times New Roman" w:hAnsi="Times New Roman"/>
                <w:color w:val="000000" w:themeColor="text1"/>
                <w:kern w:val="0"/>
                <w:szCs w:val="21"/>
              </w:rPr>
            </w:pPr>
            <w:r>
              <w:rPr>
                <w:rFonts w:ascii="Times New Roman" w:hAnsi="Times New Roman"/>
                <w:color w:val="000000" w:themeColor="text1"/>
                <w:kern w:val="0"/>
                <w:szCs w:val="21"/>
              </w:rPr>
              <w:t>蔬菜栽培技术专题</w:t>
            </w:r>
          </w:p>
        </w:tc>
        <w:tc>
          <w:tcPr>
            <w:tcW w:w="2389" w:type="dxa"/>
            <w:vAlign w:val="center"/>
          </w:tcPr>
          <w:p>
            <w:pPr>
              <w:jc w:val="left"/>
              <w:rPr>
                <w:rFonts w:ascii="Times New Roman" w:hAnsi="Times New Roman"/>
                <w:color w:val="000000" w:themeColor="text1"/>
                <w:szCs w:val="21"/>
              </w:rPr>
            </w:pPr>
            <w:r>
              <w:rPr>
                <w:rFonts w:hint="eastAsia" w:ascii="Times New Roman" w:hAnsi="Times New Roman"/>
                <w:color w:val="000000" w:themeColor="text1"/>
                <w:szCs w:val="21"/>
              </w:rPr>
              <w:t>蔬菜栽培技术(南方本) (第二版)</w:t>
            </w:r>
          </w:p>
        </w:tc>
        <w:tc>
          <w:tcPr>
            <w:tcW w:w="129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梁称福</w:t>
            </w:r>
          </w:p>
        </w:tc>
        <w:tc>
          <w:tcPr>
            <w:tcW w:w="2835" w:type="dxa"/>
          </w:tcPr>
          <w:p>
            <w:pPr>
              <w:rPr>
                <w:color w:val="000000" w:themeColor="text1"/>
              </w:rPr>
            </w:pPr>
            <w:r>
              <w:rPr>
                <w:rFonts w:hint="eastAsia" w:ascii="Times New Roman" w:hAnsi="Times New Roman" w:cs="宋体"/>
                <w:color w:val="000000" w:themeColor="text1"/>
                <w:szCs w:val="21"/>
              </w:rPr>
              <w:t>化学工业出版社，</w:t>
            </w:r>
            <w:r>
              <w:rPr>
                <w:rFonts w:hint="eastAsia" w:ascii="Times New Roman" w:hAnsi="Times New Roman"/>
                <w:color w:val="000000" w:themeColor="text1"/>
                <w:szCs w:val="21"/>
              </w:rPr>
              <w:t>2016</w:t>
            </w:r>
            <w:r>
              <w:rPr>
                <w:rFonts w:ascii="Times New Roman" w:hAnsi="Times New Roman"/>
                <w:color w:val="000000" w:themeColor="text1"/>
                <w:szCs w:val="21"/>
              </w:rPr>
              <w:t>年版</w:t>
            </w:r>
            <w:r>
              <w:rPr>
                <w:rFonts w:hint="eastAsia" w:ascii="Times New Roman" w:hAnsi="Times New Roman"/>
                <w:color w:val="000000" w:themeColor="text1"/>
                <w:szCs w:val="21"/>
              </w:rPr>
              <w:t>，</w:t>
            </w:r>
            <w:r>
              <w:rPr>
                <w:rFonts w:ascii="Times New Roman" w:hAnsi="Times New Roman"/>
                <w:color w:val="000000" w:themeColor="text1"/>
                <w:szCs w:val="21"/>
              </w:rPr>
              <w:t>ISBN：</w:t>
            </w:r>
            <w:r>
              <w:rPr>
                <w:rFonts w:ascii="Times New Roman" w:hAnsi="Times New Roman" w:cs="宋体"/>
                <w:color w:val="000000" w:themeColor="text1"/>
                <w:szCs w:val="21"/>
              </w:rPr>
              <w:t>9787122276025</w:t>
            </w:r>
          </w:p>
        </w:tc>
        <w:tc>
          <w:tcPr>
            <w:tcW w:w="567"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c>
          <w:tcPr>
            <w:tcW w:w="660" w:type="dxa"/>
            <w:vAlign w:val="center"/>
          </w:tcPr>
          <w:p>
            <w:pPr>
              <w:jc w:val="center"/>
              <w:rPr>
                <w:rFonts w:ascii="Times New Roman" w:hAnsi="Times New Roman"/>
                <w:color w:val="000000" w:themeColor="text1"/>
                <w:szCs w:val="21"/>
              </w:rPr>
            </w:pPr>
            <w:r>
              <w:rPr>
                <w:rFonts w:hint="eastAsia" w:ascii="Times New Roman" w:hAnsi="Times New Roman"/>
                <w:color w:val="000000" w:themeColor="text1"/>
                <w:szCs w:val="21"/>
              </w:rPr>
              <w:t>√</w:t>
            </w:r>
          </w:p>
        </w:tc>
      </w:tr>
    </w:tbl>
    <w:p>
      <w:pPr>
        <w:spacing w:line="440" w:lineRule="exact"/>
        <w:ind w:firstLine="420" w:firstLineChars="200"/>
        <w:rPr>
          <w:rFonts w:ascii="Times New Roman" w:hAnsi="Times New Roman"/>
          <w:color w:val="000000" w:themeColor="text1"/>
        </w:rPr>
      </w:pPr>
      <w:r>
        <w:rPr>
          <w:rFonts w:ascii="Times New Roman" w:hAnsi="Times New Roman"/>
          <w:color w:val="000000" w:themeColor="text1"/>
        </w:rPr>
        <w:t>起草执笔人：</w:t>
      </w:r>
      <w:r>
        <w:rPr>
          <w:rFonts w:hint="eastAsia" w:ascii="Times New Roman" w:hAnsi="Times New Roman"/>
          <w:color w:val="000000" w:themeColor="text1"/>
        </w:rPr>
        <w:t xml:space="preserve">继续教育学院                      </w:t>
      </w:r>
      <w:r>
        <w:rPr>
          <w:rFonts w:ascii="Times New Roman" w:hAnsi="Times New Roman"/>
          <w:color w:val="000000" w:themeColor="text1"/>
        </w:rPr>
        <w:t>审核人：王智鹏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MwNzcxMGQwMzlhMTBhODJkNzJiODFlNWFmODI1OWQifQ=="/>
  </w:docVars>
  <w:rsids>
    <w:rsidRoot w:val="008A2BA1"/>
    <w:rsid w:val="00004AA7"/>
    <w:rsid w:val="00016954"/>
    <w:rsid w:val="0004539B"/>
    <w:rsid w:val="00123725"/>
    <w:rsid w:val="001A276A"/>
    <w:rsid w:val="002850BB"/>
    <w:rsid w:val="002D6F5D"/>
    <w:rsid w:val="003000DD"/>
    <w:rsid w:val="003007C5"/>
    <w:rsid w:val="00322677"/>
    <w:rsid w:val="003355CF"/>
    <w:rsid w:val="00351383"/>
    <w:rsid w:val="00366E22"/>
    <w:rsid w:val="00443D10"/>
    <w:rsid w:val="004522FD"/>
    <w:rsid w:val="00455C03"/>
    <w:rsid w:val="00487698"/>
    <w:rsid w:val="004F3651"/>
    <w:rsid w:val="00502513"/>
    <w:rsid w:val="00511EE1"/>
    <w:rsid w:val="005C09F4"/>
    <w:rsid w:val="006061B8"/>
    <w:rsid w:val="00651CAA"/>
    <w:rsid w:val="006663EC"/>
    <w:rsid w:val="00666B22"/>
    <w:rsid w:val="006B6BBA"/>
    <w:rsid w:val="00764FE9"/>
    <w:rsid w:val="00771606"/>
    <w:rsid w:val="0077176B"/>
    <w:rsid w:val="007D72D1"/>
    <w:rsid w:val="00806F1A"/>
    <w:rsid w:val="00824035"/>
    <w:rsid w:val="008611FD"/>
    <w:rsid w:val="008A2BA1"/>
    <w:rsid w:val="0090462F"/>
    <w:rsid w:val="00924366"/>
    <w:rsid w:val="009319D9"/>
    <w:rsid w:val="00935E12"/>
    <w:rsid w:val="009408EC"/>
    <w:rsid w:val="009C1BA6"/>
    <w:rsid w:val="00A308D9"/>
    <w:rsid w:val="00A366C3"/>
    <w:rsid w:val="00A81C7B"/>
    <w:rsid w:val="00AE4FF3"/>
    <w:rsid w:val="00AF2A32"/>
    <w:rsid w:val="00B40C77"/>
    <w:rsid w:val="00B4484A"/>
    <w:rsid w:val="00B56A24"/>
    <w:rsid w:val="00BF3938"/>
    <w:rsid w:val="00C46BE3"/>
    <w:rsid w:val="00C841C9"/>
    <w:rsid w:val="00D15C62"/>
    <w:rsid w:val="00D41EA1"/>
    <w:rsid w:val="00D54BFD"/>
    <w:rsid w:val="00D96DC9"/>
    <w:rsid w:val="00DB2F3F"/>
    <w:rsid w:val="00E52BA1"/>
    <w:rsid w:val="00E57CE3"/>
    <w:rsid w:val="00E74D45"/>
    <w:rsid w:val="00F81097"/>
    <w:rsid w:val="00FE31DF"/>
    <w:rsid w:val="00FE39F2"/>
    <w:rsid w:val="06815787"/>
    <w:rsid w:val="0E1B410D"/>
    <w:rsid w:val="20350FF4"/>
    <w:rsid w:val="25EB79B6"/>
    <w:rsid w:val="27E57A8A"/>
    <w:rsid w:val="2B10227B"/>
    <w:rsid w:val="2BE93757"/>
    <w:rsid w:val="34C670C0"/>
    <w:rsid w:val="354746EB"/>
    <w:rsid w:val="42F87481"/>
    <w:rsid w:val="48054825"/>
    <w:rsid w:val="48F63D37"/>
    <w:rsid w:val="62076BAD"/>
    <w:rsid w:val="695B28C2"/>
    <w:rsid w:val="730D4110"/>
    <w:rsid w:val="75C45E43"/>
    <w:rsid w:val="7CDC39B1"/>
    <w:rsid w:val="7F9B7C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center"/>
      <w:outlineLvl w:val="0"/>
    </w:pPr>
    <w:rPr>
      <w:rFonts w:ascii="宋体" w:hAnsi="宋体" w:eastAsia="黑体"/>
      <w:bCs/>
      <w:kern w:val="36"/>
      <w:sz w:val="44"/>
      <w:szCs w:val="48"/>
    </w:rPr>
  </w:style>
  <w:style w:type="paragraph" w:styleId="3">
    <w:name w:val="heading 2"/>
    <w:basedOn w:val="1"/>
    <w:next w:val="1"/>
    <w:qFormat/>
    <w:uiPriority w:val="9"/>
    <w:pPr>
      <w:keepNext/>
      <w:keepLines/>
      <w:spacing w:line="360" w:lineRule="auto"/>
      <w:jc w:val="center"/>
      <w:outlineLvl w:val="1"/>
    </w:pPr>
    <w:rPr>
      <w:rFonts w:ascii="Cambria" w:hAnsi="Cambria" w:eastAsia="黑体"/>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Calibri" w:hAnsi="Calibri" w:eastAsia="宋体" w:cs="Times New Roman"/>
      <w:kern w:val="2"/>
      <w:sz w:val="18"/>
      <w:szCs w:val="18"/>
    </w:rPr>
  </w:style>
  <w:style w:type="character" w:customStyle="1" w:styleId="9">
    <w:name w:val="页脚 Char"/>
    <w:basedOn w:val="7"/>
    <w:link w:val="4"/>
    <w:qFormat/>
    <w:uiPriority w:val="0"/>
    <w:rPr>
      <w:rFonts w:ascii="Calibri" w:hAnsi="Calibri" w:eastAsia="宋体" w:cs="Times New Roman"/>
      <w:kern w:val="2"/>
      <w:sz w:val="18"/>
      <w:szCs w:val="18"/>
    </w:rPr>
  </w:style>
  <w:style w:type="character" w:customStyle="1" w:styleId="10">
    <w:name w:val="font51"/>
    <w:basedOn w:val="7"/>
    <w:qFormat/>
    <w:uiPriority w:val="0"/>
    <w:rPr>
      <w:rFonts w:hint="eastAsia" w:ascii="宋体" w:hAnsi="宋体" w:eastAsia="宋体" w:cs="宋体"/>
      <w:b/>
      <w:bCs/>
      <w:color w:val="000000"/>
      <w:sz w:val="18"/>
      <w:szCs w:val="18"/>
      <w:u w:val="none"/>
    </w:rPr>
  </w:style>
  <w:style w:type="character" w:customStyle="1" w:styleId="11">
    <w:name w:val="font61"/>
    <w:basedOn w:val="7"/>
    <w:uiPriority w:val="0"/>
    <w:rPr>
      <w:rFonts w:hint="eastAsia" w:ascii="宋体" w:hAnsi="宋体" w:eastAsia="宋体" w:cs="宋体"/>
      <w:b/>
      <w:bCs/>
      <w:color w:val="000000"/>
      <w:sz w:val="21"/>
      <w:szCs w:val="21"/>
      <w:u w:val="none"/>
    </w:rPr>
  </w:style>
  <w:style w:type="character" w:customStyle="1" w:styleId="12">
    <w:name w:val="font121"/>
    <w:basedOn w:val="7"/>
    <w:qFormat/>
    <w:uiPriority w:val="0"/>
    <w:rPr>
      <w:rFonts w:hint="default" w:ascii="Times New Roman" w:hAnsi="Times New Roman" w:cs="Times New Roman"/>
      <w:b/>
      <w:bCs/>
      <w:color w:val="000000"/>
      <w:sz w:val="21"/>
      <w:szCs w:val="21"/>
      <w:u w:val="none"/>
    </w:rPr>
  </w:style>
  <w:style w:type="character" w:customStyle="1" w:styleId="13">
    <w:name w:val="font01"/>
    <w:basedOn w:val="7"/>
    <w:uiPriority w:val="0"/>
    <w:rPr>
      <w:rFonts w:hint="eastAsia" w:ascii="仿宋_GB2312" w:eastAsia="仿宋_GB2312" w:cs="仿宋_GB2312"/>
      <w:color w:val="000000"/>
      <w:sz w:val="22"/>
      <w:szCs w:val="22"/>
      <w:u w:val="none"/>
    </w:rPr>
  </w:style>
  <w:style w:type="character" w:customStyle="1" w:styleId="14">
    <w:name w:val="font13"/>
    <w:basedOn w:val="7"/>
    <w:qFormat/>
    <w:uiPriority w:val="0"/>
    <w:rPr>
      <w:rFonts w:hint="default" w:ascii="Times New Roman" w:hAnsi="Times New Roman" w:cs="Times New Roman"/>
      <w:color w:val="000000"/>
      <w:sz w:val="22"/>
      <w:szCs w:val="22"/>
      <w:u w:val="none"/>
    </w:rPr>
  </w:style>
  <w:style w:type="character" w:customStyle="1" w:styleId="15">
    <w:name w:val="font71"/>
    <w:basedOn w:val="7"/>
    <w:qFormat/>
    <w:uiPriority w:val="0"/>
    <w:rPr>
      <w:rFonts w:hint="eastAsia" w:ascii="宋体" w:hAnsi="宋体" w:eastAsia="宋体" w:cs="宋体"/>
      <w:color w:val="000000"/>
      <w:sz w:val="22"/>
      <w:szCs w:val="22"/>
      <w:u w:val="none"/>
    </w:rPr>
  </w:style>
  <w:style w:type="character" w:customStyle="1" w:styleId="16">
    <w:name w:val="font81"/>
    <w:basedOn w:val="7"/>
    <w:qFormat/>
    <w:uiPriority w:val="0"/>
    <w:rPr>
      <w:rFonts w:hint="eastAsia" w:ascii="仿宋_GB2312" w:eastAsia="仿宋_GB2312" w:cs="仿宋_GB2312"/>
      <w:b/>
      <w:bCs/>
      <w:color w:val="000000"/>
      <w:sz w:val="24"/>
      <w:szCs w:val="24"/>
      <w:u w:val="none"/>
    </w:rPr>
  </w:style>
  <w:style w:type="character" w:customStyle="1" w:styleId="17">
    <w:name w:val="font132"/>
    <w:basedOn w:val="7"/>
    <w:qFormat/>
    <w:uiPriority w:val="0"/>
    <w:rPr>
      <w:rFonts w:hint="default" w:ascii="Times New Roman" w:hAnsi="Times New Roman" w:cs="Times New Roman"/>
      <w:b/>
      <w:bCs/>
      <w:color w:val="000000"/>
      <w:sz w:val="24"/>
      <w:szCs w:val="24"/>
      <w:u w:val="none"/>
    </w:rPr>
  </w:style>
  <w:style w:type="character" w:customStyle="1" w:styleId="18">
    <w:name w:val="font141"/>
    <w:basedOn w:val="7"/>
    <w:qFormat/>
    <w:uiPriority w:val="0"/>
    <w:rPr>
      <w:rFonts w:hint="default" w:ascii="Times New Roman" w:hAnsi="Times New Roman" w:cs="Times New Roman"/>
      <w:b/>
      <w:bCs/>
      <w:color w:val="000000"/>
      <w:sz w:val="21"/>
      <w:szCs w:val="21"/>
      <w:u w:val="none"/>
    </w:rPr>
  </w:style>
  <w:style w:type="character" w:customStyle="1" w:styleId="19">
    <w:name w:val="font11"/>
    <w:basedOn w:val="7"/>
    <w:qFormat/>
    <w:uiPriority w:val="0"/>
    <w:rPr>
      <w:rFonts w:hint="default" w:ascii="Times New Roman" w:hAnsi="Times New Roman" w:cs="Times New Roman"/>
      <w:color w:val="000000"/>
      <w:sz w:val="22"/>
      <w:szCs w:val="22"/>
      <w:u w:val="none"/>
    </w:rPr>
  </w:style>
  <w:style w:type="character" w:customStyle="1" w:styleId="20">
    <w:name w:val="font91"/>
    <w:basedOn w:val="7"/>
    <w:qFormat/>
    <w:uiPriority w:val="0"/>
    <w:rPr>
      <w:rFonts w:hint="eastAsia" w:ascii="仿宋_GB2312" w:eastAsia="仿宋_GB2312" w:cs="仿宋_GB2312"/>
      <w:b/>
      <w:bCs/>
      <w:color w:val="000000"/>
      <w:sz w:val="24"/>
      <w:szCs w:val="24"/>
      <w:u w:val="none"/>
    </w:rPr>
  </w:style>
  <w:style w:type="character" w:customStyle="1" w:styleId="21">
    <w:name w:val="font151"/>
    <w:basedOn w:val="7"/>
    <w:qFormat/>
    <w:uiPriority w:val="0"/>
    <w:rPr>
      <w:rFonts w:hint="default" w:ascii="Times New Roman" w:hAnsi="Times New Roman" w:cs="Times New Roman"/>
      <w:b/>
      <w:bCs/>
      <w:color w:val="000000"/>
      <w:sz w:val="24"/>
      <w:szCs w:val="24"/>
      <w:u w:val="none"/>
    </w:rPr>
  </w:style>
  <w:style w:type="character" w:customStyle="1" w:styleId="22">
    <w:name w:val="font31"/>
    <w:basedOn w:val="7"/>
    <w:qFormat/>
    <w:uiPriority w:val="0"/>
    <w:rPr>
      <w:rFonts w:hint="eastAsia" w:ascii="黑体" w:hAnsi="宋体" w:eastAsia="黑体" w:cs="黑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20362-EC69-43E1-AB8F-95930A32780A}">
  <ds:schemaRefs/>
</ds:datastoreItem>
</file>

<file path=docProps/app.xml><?xml version="1.0" encoding="utf-8"?>
<Properties xmlns="http://schemas.openxmlformats.org/officeDocument/2006/extended-properties" xmlns:vt="http://schemas.openxmlformats.org/officeDocument/2006/docPropsVTypes">
  <Template>Normal</Template>
  <Pages>7</Pages>
  <Words>855</Words>
  <Characters>4879</Characters>
  <Lines>40</Lines>
  <Paragraphs>11</Paragraphs>
  <TotalTime>0</TotalTime>
  <ScaleCrop>false</ScaleCrop>
  <LinksUpToDate>false</LinksUpToDate>
  <CharactersWithSpaces>5723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2022-01-02T02:58:00Z</dcterms:created>
  <dc:creator>ggq77</dc:creator>
  <cp:lastModifiedBy>江西农大王新龙</cp:lastModifiedBy>
  <dcterms:modified xsi:type="dcterms:W3CDTF">2023-02-08T08:28:07Z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C170E9E641FB4EF19C06928926312749</vt:lpwstr>
  </property>
</Properties>
</file>